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F6DA0" w14:textId="299127BD" w:rsidR="003F12EB" w:rsidRPr="00F2444D" w:rsidRDefault="003F12EB" w:rsidP="003F12EB">
      <w:pPr>
        <w:jc w:val="center"/>
        <w:rPr>
          <w:rFonts w:ascii="Arial Narrow" w:hAnsi="Arial Narrow"/>
          <w:sz w:val="22"/>
          <w:szCs w:val="22"/>
        </w:rPr>
      </w:pPr>
      <w:r w:rsidRPr="00F2444D">
        <w:rPr>
          <w:rFonts w:ascii="Arial Narrow" w:hAnsi="Arial Narrow"/>
          <w:sz w:val="22"/>
          <w:szCs w:val="22"/>
        </w:rPr>
        <w:t>EXHIBIT “</w:t>
      </w:r>
      <w:r w:rsidR="00180B46">
        <w:rPr>
          <w:rFonts w:ascii="Arial Narrow" w:hAnsi="Arial Narrow"/>
          <w:sz w:val="22"/>
          <w:szCs w:val="22"/>
        </w:rPr>
        <w:t>B</w:t>
      </w:r>
      <w:r w:rsidRPr="00F2444D">
        <w:rPr>
          <w:rFonts w:ascii="Arial Narrow" w:hAnsi="Arial Narrow"/>
          <w:sz w:val="22"/>
          <w:szCs w:val="22"/>
        </w:rPr>
        <w:t>”</w:t>
      </w:r>
    </w:p>
    <w:p w14:paraId="31FD7A01" w14:textId="77777777" w:rsidR="003F12EB" w:rsidRDefault="003F12EB" w:rsidP="003F12EB">
      <w:pPr>
        <w:jc w:val="center"/>
        <w:rPr>
          <w:rFonts w:ascii="Arial Narrow" w:hAnsi="Arial Narrow"/>
          <w:sz w:val="22"/>
          <w:szCs w:val="22"/>
        </w:rPr>
      </w:pPr>
    </w:p>
    <w:p w14:paraId="643E3AE6" w14:textId="77777777" w:rsidR="003F12EB" w:rsidRPr="00F2444D" w:rsidRDefault="003F12EB" w:rsidP="003F12EB">
      <w:pPr>
        <w:jc w:val="center"/>
        <w:rPr>
          <w:rFonts w:ascii="Arial Narrow" w:hAnsi="Arial Narrow"/>
          <w:sz w:val="22"/>
          <w:szCs w:val="22"/>
        </w:rPr>
      </w:pPr>
      <w:r w:rsidRPr="00F2444D">
        <w:rPr>
          <w:rFonts w:ascii="Arial Narrow" w:hAnsi="Arial Narrow"/>
          <w:sz w:val="22"/>
          <w:szCs w:val="22"/>
        </w:rPr>
        <w:t>TERMS AND CONDITIONS</w:t>
      </w:r>
    </w:p>
    <w:p w14:paraId="42666EC8" w14:textId="0DBDC90A" w:rsidR="003F12EB" w:rsidRDefault="00180B46" w:rsidP="003F12EB">
      <w:pPr>
        <w:jc w:val="center"/>
        <w:rPr>
          <w:rFonts w:ascii="Arial Narrow" w:hAnsi="Arial Narrow"/>
          <w:sz w:val="22"/>
          <w:szCs w:val="22"/>
        </w:rPr>
      </w:pPr>
      <w:r>
        <w:rPr>
          <w:rFonts w:ascii="Arial Narrow" w:hAnsi="Arial Narrow"/>
          <w:sz w:val="22"/>
          <w:szCs w:val="22"/>
        </w:rPr>
        <w:t>Shorter University</w:t>
      </w:r>
    </w:p>
    <w:p w14:paraId="6EB4D7B4" w14:textId="70985749" w:rsidR="003F12EB" w:rsidRDefault="00180B46" w:rsidP="003F12EB">
      <w:pPr>
        <w:jc w:val="center"/>
        <w:rPr>
          <w:rFonts w:ascii="Arial Narrow" w:hAnsi="Arial Narrow"/>
          <w:sz w:val="22"/>
          <w:szCs w:val="22"/>
        </w:rPr>
      </w:pPr>
      <w:r>
        <w:rPr>
          <w:rFonts w:ascii="Arial Narrow" w:hAnsi="Arial Narrow"/>
          <w:sz w:val="22"/>
          <w:szCs w:val="22"/>
        </w:rPr>
        <w:t>Norman Park, Colquitt</w:t>
      </w:r>
      <w:r w:rsidR="003F12EB">
        <w:rPr>
          <w:rFonts w:ascii="Arial Narrow" w:hAnsi="Arial Narrow"/>
          <w:sz w:val="22"/>
          <w:szCs w:val="22"/>
        </w:rPr>
        <w:t xml:space="preserve"> County, GA</w:t>
      </w:r>
    </w:p>
    <w:p w14:paraId="2AC4078F" w14:textId="3ED48D1F" w:rsidR="003F12EB" w:rsidRPr="00F2444D" w:rsidRDefault="00180B46" w:rsidP="003F12EB">
      <w:pPr>
        <w:jc w:val="center"/>
        <w:rPr>
          <w:rFonts w:ascii="Arial Narrow" w:hAnsi="Arial Narrow"/>
          <w:sz w:val="22"/>
          <w:szCs w:val="22"/>
        </w:rPr>
      </w:pPr>
      <w:r>
        <w:rPr>
          <w:rFonts w:ascii="Arial Narrow" w:hAnsi="Arial Narrow"/>
          <w:sz w:val="22"/>
          <w:szCs w:val="22"/>
        </w:rPr>
        <w:t>Wednesday</w:t>
      </w:r>
      <w:r w:rsidR="00A85E7E">
        <w:rPr>
          <w:rFonts w:ascii="Arial Narrow" w:hAnsi="Arial Narrow"/>
          <w:sz w:val="22"/>
          <w:szCs w:val="22"/>
        </w:rPr>
        <w:t>,</w:t>
      </w:r>
      <w:r>
        <w:rPr>
          <w:rFonts w:ascii="Arial Narrow" w:hAnsi="Arial Narrow"/>
          <w:sz w:val="22"/>
          <w:szCs w:val="22"/>
        </w:rPr>
        <w:t xml:space="preserve"> June 30</w:t>
      </w:r>
      <w:r w:rsidR="005C52B1" w:rsidRPr="005C52B1">
        <w:rPr>
          <w:rFonts w:ascii="Arial Narrow" w:hAnsi="Arial Narrow"/>
          <w:sz w:val="22"/>
          <w:szCs w:val="22"/>
          <w:vertAlign w:val="superscript"/>
        </w:rPr>
        <w:t>th</w:t>
      </w:r>
      <w:r w:rsidR="005C52B1">
        <w:rPr>
          <w:rFonts w:ascii="Arial Narrow" w:hAnsi="Arial Narrow"/>
          <w:sz w:val="22"/>
          <w:szCs w:val="22"/>
        </w:rPr>
        <w:t xml:space="preserve"> </w:t>
      </w:r>
      <w:r w:rsidR="003F12EB">
        <w:rPr>
          <w:rFonts w:ascii="Arial Narrow" w:hAnsi="Arial Narrow"/>
          <w:sz w:val="22"/>
          <w:szCs w:val="22"/>
        </w:rPr>
        <w:t xml:space="preserve">@ </w:t>
      </w:r>
      <w:r w:rsidR="00A85E7E">
        <w:rPr>
          <w:rFonts w:ascii="Arial Narrow" w:hAnsi="Arial Narrow"/>
          <w:sz w:val="22"/>
          <w:szCs w:val="22"/>
        </w:rPr>
        <w:t>2</w:t>
      </w:r>
      <w:r w:rsidR="00A962EC">
        <w:rPr>
          <w:rFonts w:ascii="Arial Narrow" w:hAnsi="Arial Narrow"/>
          <w:sz w:val="22"/>
          <w:szCs w:val="22"/>
        </w:rPr>
        <w:t>:00p</w:t>
      </w:r>
      <w:r w:rsidR="003F12EB">
        <w:rPr>
          <w:rFonts w:ascii="Arial Narrow" w:hAnsi="Arial Narrow"/>
          <w:sz w:val="22"/>
          <w:szCs w:val="22"/>
        </w:rPr>
        <w:t>m</w:t>
      </w:r>
      <w:r w:rsidR="003F12EB" w:rsidRPr="00F2444D">
        <w:rPr>
          <w:rFonts w:ascii="Arial Narrow" w:hAnsi="Arial Narrow"/>
          <w:sz w:val="22"/>
          <w:szCs w:val="22"/>
        </w:rPr>
        <w:t xml:space="preserve">  </w:t>
      </w:r>
    </w:p>
    <w:p w14:paraId="3D62B378" w14:textId="77777777" w:rsidR="003F12EB" w:rsidRDefault="003F12EB" w:rsidP="003F12EB">
      <w:pPr>
        <w:jc w:val="center"/>
        <w:rPr>
          <w:rFonts w:ascii="Arial Narrow" w:hAnsi="Arial Narrow"/>
          <w:sz w:val="22"/>
          <w:szCs w:val="22"/>
        </w:rPr>
      </w:pPr>
    </w:p>
    <w:p w14:paraId="0FC53214" w14:textId="22437857" w:rsidR="000E4F55" w:rsidRPr="000E4F55" w:rsidRDefault="000E4F55" w:rsidP="000E4F55">
      <w:pPr>
        <w:rPr>
          <w:rFonts w:ascii="Arial Narrow" w:hAnsi="Arial Narrow"/>
          <w:color w:val="FF0000"/>
          <w:sz w:val="22"/>
          <w:szCs w:val="22"/>
        </w:rPr>
      </w:pPr>
      <w:r w:rsidRPr="000E4F55">
        <w:rPr>
          <w:rFonts w:ascii="Arial Narrow" w:hAnsi="Arial Narrow"/>
          <w:color w:val="FF0000"/>
          <w:sz w:val="22"/>
          <w:szCs w:val="22"/>
        </w:rPr>
        <w:t>These “Terms and Conditions” supersede all other printed and oral statements and will be attached to and become a part of the Real Estate Sales Contract as Exhibit “</w:t>
      </w:r>
      <w:r w:rsidR="00180B46">
        <w:rPr>
          <w:rFonts w:ascii="Arial Narrow" w:hAnsi="Arial Narrow"/>
          <w:color w:val="FF0000"/>
          <w:sz w:val="22"/>
          <w:szCs w:val="22"/>
        </w:rPr>
        <w:t>B</w:t>
      </w:r>
      <w:r w:rsidRPr="000E4F55">
        <w:rPr>
          <w:rFonts w:ascii="Arial Narrow" w:hAnsi="Arial Narrow"/>
          <w:color w:val="FF0000"/>
          <w:sz w:val="22"/>
          <w:szCs w:val="22"/>
        </w:rPr>
        <w:t xml:space="preserve">”, which will prevail over this document and any other agreement between the </w:t>
      </w:r>
      <w:r>
        <w:rPr>
          <w:rFonts w:ascii="Arial Narrow" w:hAnsi="Arial Narrow"/>
          <w:color w:val="FF0000"/>
          <w:sz w:val="22"/>
          <w:szCs w:val="22"/>
        </w:rPr>
        <w:t>B</w:t>
      </w:r>
      <w:r w:rsidRPr="000E4F55">
        <w:rPr>
          <w:rFonts w:ascii="Arial Narrow" w:hAnsi="Arial Narrow"/>
          <w:color w:val="FF0000"/>
          <w:sz w:val="22"/>
          <w:szCs w:val="22"/>
        </w:rPr>
        <w:t xml:space="preserve">uyer and </w:t>
      </w:r>
      <w:r>
        <w:rPr>
          <w:rFonts w:ascii="Arial Narrow" w:hAnsi="Arial Narrow"/>
          <w:color w:val="FF0000"/>
          <w:sz w:val="22"/>
          <w:szCs w:val="22"/>
        </w:rPr>
        <w:t>S</w:t>
      </w:r>
      <w:r w:rsidRPr="000E4F55">
        <w:rPr>
          <w:rFonts w:ascii="Arial Narrow" w:hAnsi="Arial Narrow"/>
          <w:color w:val="FF0000"/>
          <w:sz w:val="22"/>
          <w:szCs w:val="22"/>
        </w:rPr>
        <w:t>eller.</w:t>
      </w:r>
    </w:p>
    <w:p w14:paraId="0E8BD71E" w14:textId="77777777" w:rsidR="003F12EB" w:rsidRPr="00F2444D" w:rsidRDefault="003F12EB" w:rsidP="000E4F55">
      <w:pPr>
        <w:rPr>
          <w:rFonts w:ascii="Arial Narrow" w:hAnsi="Arial Narrow"/>
          <w:sz w:val="22"/>
          <w:szCs w:val="22"/>
        </w:rPr>
      </w:pPr>
    </w:p>
    <w:p w14:paraId="25C8492E" w14:textId="35D4BA88" w:rsidR="003F12EB" w:rsidRDefault="003F12EB" w:rsidP="003F12EB">
      <w:pPr>
        <w:rPr>
          <w:rFonts w:ascii="Arial Narrow" w:hAnsi="Arial Narrow"/>
          <w:sz w:val="22"/>
          <w:szCs w:val="22"/>
        </w:rPr>
      </w:pPr>
      <w:r w:rsidRPr="005D6383">
        <w:rPr>
          <w:rFonts w:ascii="Verdana" w:hAnsi="Verdana"/>
          <w:b/>
          <w:i/>
          <w:sz w:val="22"/>
          <w:szCs w:val="22"/>
          <w:u w:val="single"/>
        </w:rPr>
        <w:t>CONDITIONS OF SALE</w:t>
      </w:r>
      <w:r w:rsidRPr="00F2444D">
        <w:rPr>
          <w:rFonts w:ascii="Arial Narrow" w:hAnsi="Arial Narrow"/>
          <w:b/>
          <w:i/>
          <w:sz w:val="22"/>
          <w:szCs w:val="22"/>
          <w:u w:val="single"/>
        </w:rPr>
        <w:t>:</w:t>
      </w:r>
      <w:r w:rsidRPr="00F2444D">
        <w:rPr>
          <w:rFonts w:ascii="Arial Narrow" w:hAnsi="Arial Narrow"/>
          <w:sz w:val="22"/>
          <w:szCs w:val="22"/>
        </w:rPr>
        <w:t xml:space="preserve">  </w:t>
      </w:r>
      <w:r>
        <w:rPr>
          <w:rFonts w:ascii="Arial Narrow" w:hAnsi="Arial Narrow"/>
          <w:sz w:val="22"/>
          <w:szCs w:val="22"/>
        </w:rPr>
        <w:t>Dempsey Auction Company</w:t>
      </w:r>
      <w:r w:rsidRPr="00F2444D">
        <w:rPr>
          <w:rFonts w:ascii="Arial Narrow" w:hAnsi="Arial Narrow"/>
          <w:sz w:val="22"/>
          <w:szCs w:val="22"/>
        </w:rPr>
        <w:t xml:space="preserve"> (Auctioneer</w:t>
      </w:r>
      <w:r>
        <w:rPr>
          <w:rFonts w:ascii="Arial Narrow" w:hAnsi="Arial Narrow"/>
          <w:sz w:val="22"/>
          <w:szCs w:val="22"/>
        </w:rPr>
        <w:t>/Broker</w:t>
      </w:r>
      <w:r w:rsidRPr="00F2444D">
        <w:rPr>
          <w:rFonts w:ascii="Arial Narrow" w:hAnsi="Arial Narrow"/>
          <w:sz w:val="22"/>
          <w:szCs w:val="22"/>
        </w:rPr>
        <w:t>) has entered into a contract with</w:t>
      </w:r>
      <w:r w:rsidR="00180B46">
        <w:rPr>
          <w:rFonts w:ascii="Arial Narrow" w:hAnsi="Arial Narrow"/>
          <w:sz w:val="22"/>
          <w:szCs w:val="22"/>
        </w:rPr>
        <w:t xml:space="preserve"> Shorter University</w:t>
      </w:r>
      <w:r>
        <w:rPr>
          <w:rFonts w:ascii="Arial Narrow" w:hAnsi="Arial Narrow"/>
          <w:sz w:val="22"/>
          <w:szCs w:val="22"/>
        </w:rPr>
        <w:t xml:space="preserve"> (</w:t>
      </w:r>
      <w:r w:rsidRPr="00F2444D">
        <w:rPr>
          <w:rFonts w:ascii="Arial Narrow" w:hAnsi="Arial Narrow"/>
          <w:sz w:val="22"/>
          <w:szCs w:val="22"/>
        </w:rPr>
        <w:t>Seller)</w:t>
      </w:r>
      <w:r>
        <w:rPr>
          <w:rFonts w:ascii="Arial Narrow" w:hAnsi="Arial Narrow"/>
          <w:sz w:val="22"/>
          <w:szCs w:val="22"/>
        </w:rPr>
        <w:t xml:space="preserve">, </w:t>
      </w:r>
      <w:r w:rsidRPr="0002432C">
        <w:rPr>
          <w:rFonts w:ascii="Arial Narrow" w:hAnsi="Arial Narrow"/>
          <w:color w:val="FF0000"/>
          <w:sz w:val="22"/>
          <w:szCs w:val="22"/>
        </w:rPr>
        <w:t>TO OFFER AT AUCTION</w:t>
      </w:r>
      <w:r>
        <w:rPr>
          <w:rFonts w:ascii="Arial Narrow" w:hAnsi="Arial Narrow"/>
          <w:sz w:val="22"/>
          <w:szCs w:val="22"/>
        </w:rPr>
        <w:t xml:space="preserve"> </w:t>
      </w:r>
      <w:r w:rsidR="00180B46">
        <w:rPr>
          <w:rFonts w:ascii="Arial Narrow" w:hAnsi="Arial Narrow"/>
          <w:sz w:val="22"/>
          <w:szCs w:val="22"/>
        </w:rPr>
        <w:t>33.094 acres and improvements</w:t>
      </w:r>
      <w:r>
        <w:rPr>
          <w:rFonts w:ascii="Arial Narrow" w:hAnsi="Arial Narrow"/>
          <w:sz w:val="22"/>
          <w:szCs w:val="22"/>
        </w:rPr>
        <w:t xml:space="preserve"> </w:t>
      </w:r>
      <w:r w:rsidR="00180B46">
        <w:rPr>
          <w:rFonts w:ascii="Arial Narrow" w:hAnsi="Arial Narrow"/>
          <w:sz w:val="22"/>
          <w:szCs w:val="22"/>
        </w:rPr>
        <w:t>know</w:t>
      </w:r>
      <w:r w:rsidR="00A85E7E">
        <w:rPr>
          <w:rFonts w:ascii="Arial Narrow" w:hAnsi="Arial Narrow"/>
          <w:sz w:val="22"/>
          <w:szCs w:val="22"/>
        </w:rPr>
        <w:t>n</w:t>
      </w:r>
      <w:r w:rsidR="00180B46">
        <w:rPr>
          <w:rFonts w:ascii="Arial Narrow" w:hAnsi="Arial Narrow"/>
          <w:sz w:val="22"/>
          <w:szCs w:val="22"/>
        </w:rPr>
        <w:t xml:space="preserve"> as Norman Park Conference Center </w:t>
      </w:r>
      <w:r>
        <w:rPr>
          <w:rFonts w:ascii="Arial Narrow" w:hAnsi="Arial Narrow"/>
          <w:sz w:val="22"/>
          <w:szCs w:val="22"/>
        </w:rPr>
        <w:t xml:space="preserve">located </w:t>
      </w:r>
      <w:r w:rsidR="00180B46">
        <w:rPr>
          <w:rFonts w:ascii="Arial Narrow" w:hAnsi="Arial Narrow"/>
          <w:sz w:val="22"/>
          <w:szCs w:val="22"/>
        </w:rPr>
        <w:t>at 4243 US Hwy #319, Norman Park, Colquitt</w:t>
      </w:r>
      <w:r>
        <w:rPr>
          <w:rFonts w:ascii="Arial Narrow" w:hAnsi="Arial Narrow"/>
          <w:sz w:val="22"/>
          <w:szCs w:val="22"/>
        </w:rPr>
        <w:t xml:space="preserve"> County, GA  </w:t>
      </w:r>
    </w:p>
    <w:p w14:paraId="0FAC34CB" w14:textId="77777777" w:rsidR="003F12EB" w:rsidRPr="00F2444D" w:rsidRDefault="003F12EB" w:rsidP="003F12EB">
      <w:pPr>
        <w:rPr>
          <w:rFonts w:ascii="Arial Narrow" w:hAnsi="Arial Narrow"/>
          <w:sz w:val="22"/>
          <w:szCs w:val="22"/>
        </w:rPr>
      </w:pPr>
    </w:p>
    <w:p w14:paraId="1CF8331F" w14:textId="75F3DE9A" w:rsidR="003F12EB" w:rsidRDefault="003F12EB" w:rsidP="003F12EB">
      <w:pPr>
        <w:rPr>
          <w:rFonts w:ascii="Arial Narrow" w:hAnsi="Arial Narrow"/>
          <w:sz w:val="22"/>
          <w:szCs w:val="22"/>
        </w:rPr>
      </w:pPr>
      <w:r w:rsidRPr="00F2444D">
        <w:rPr>
          <w:rFonts w:ascii="Arial Narrow" w:hAnsi="Arial Narrow"/>
          <w:sz w:val="22"/>
          <w:szCs w:val="22"/>
        </w:rPr>
        <w:t>All property</w:t>
      </w:r>
      <w:r>
        <w:rPr>
          <w:rFonts w:ascii="Arial Narrow" w:hAnsi="Arial Narrow"/>
          <w:sz w:val="22"/>
          <w:szCs w:val="22"/>
        </w:rPr>
        <w:t xml:space="preserve">, real and personal, </w:t>
      </w:r>
      <w:r w:rsidRPr="00F2444D">
        <w:rPr>
          <w:rFonts w:ascii="Arial Narrow" w:hAnsi="Arial Narrow"/>
          <w:sz w:val="22"/>
          <w:szCs w:val="22"/>
        </w:rPr>
        <w:t xml:space="preserve">is selling </w:t>
      </w:r>
      <w:r w:rsidRPr="00F2444D">
        <w:rPr>
          <w:rFonts w:ascii="Arial Narrow" w:hAnsi="Arial Narrow"/>
          <w:i/>
          <w:sz w:val="22"/>
          <w:szCs w:val="22"/>
        </w:rPr>
        <w:t>“</w:t>
      </w:r>
      <w:r w:rsidRPr="00000EC1">
        <w:rPr>
          <w:rFonts w:ascii="Arial Narrow" w:hAnsi="Arial Narrow"/>
          <w:b/>
          <w:i/>
          <w:sz w:val="22"/>
          <w:szCs w:val="22"/>
        </w:rPr>
        <w:t>AS IS, WHERE IS</w:t>
      </w:r>
      <w:r w:rsidRPr="00F2444D">
        <w:rPr>
          <w:rFonts w:ascii="Arial Narrow" w:hAnsi="Arial Narrow"/>
          <w:i/>
          <w:sz w:val="22"/>
          <w:szCs w:val="22"/>
        </w:rPr>
        <w:t xml:space="preserve">” </w:t>
      </w:r>
      <w:r w:rsidRPr="00E76C9A">
        <w:rPr>
          <w:rFonts w:ascii="Arial Narrow" w:hAnsi="Arial Narrow"/>
          <w:sz w:val="22"/>
          <w:szCs w:val="22"/>
        </w:rPr>
        <w:t>and being conveyed by Seller as provide</w:t>
      </w:r>
      <w:r>
        <w:rPr>
          <w:rFonts w:ascii="Arial Narrow" w:hAnsi="Arial Narrow"/>
          <w:sz w:val="22"/>
          <w:szCs w:val="22"/>
        </w:rPr>
        <w:t>d</w:t>
      </w:r>
      <w:r w:rsidRPr="00E76C9A">
        <w:rPr>
          <w:rFonts w:ascii="Arial Narrow" w:hAnsi="Arial Narrow"/>
          <w:sz w:val="22"/>
          <w:szCs w:val="22"/>
        </w:rPr>
        <w:t xml:space="preserve"> for below</w:t>
      </w:r>
      <w:r w:rsidRPr="00F2444D">
        <w:rPr>
          <w:rFonts w:ascii="Arial Narrow" w:hAnsi="Arial Narrow"/>
          <w:sz w:val="22"/>
          <w:szCs w:val="22"/>
        </w:rPr>
        <w:t xml:space="preserve">. It is offered for sale and sold </w:t>
      </w:r>
      <w:r w:rsidRPr="00F2444D">
        <w:rPr>
          <w:rFonts w:ascii="Arial Narrow" w:hAnsi="Arial Narrow"/>
          <w:i/>
          <w:sz w:val="22"/>
          <w:szCs w:val="22"/>
        </w:rPr>
        <w:t>“</w:t>
      </w:r>
      <w:r w:rsidRPr="00000EC1">
        <w:rPr>
          <w:rFonts w:ascii="Arial Narrow" w:hAnsi="Arial Narrow"/>
          <w:b/>
          <w:i/>
          <w:sz w:val="22"/>
          <w:szCs w:val="22"/>
        </w:rPr>
        <w:t>AS IS and WITH ALL FAULTS, IF ANY</w:t>
      </w:r>
      <w:r w:rsidRPr="00F2444D">
        <w:rPr>
          <w:rFonts w:ascii="Arial Narrow" w:hAnsi="Arial Narrow"/>
          <w:i/>
          <w:sz w:val="22"/>
          <w:szCs w:val="22"/>
        </w:rPr>
        <w:t>”</w:t>
      </w:r>
      <w:r w:rsidRPr="00F2444D">
        <w:rPr>
          <w:rFonts w:ascii="Arial Narrow" w:hAnsi="Arial Narrow"/>
          <w:sz w:val="22"/>
          <w:szCs w:val="22"/>
        </w:rPr>
        <w:t xml:space="preserve"> without representation or warranty of any kind as to their condition.  No warranties, either statutory or otherwise, expressed or implied, including those as to the fitness for a particular use or purpose, habitability, merchantability, or environmental condition including, but not limited to, any hazardous substances, hazardous waste, petroleum or petroleum by-products (collectively Hazardous Materials), concerning the property are given by the Auctioneer or Seller.  Neither the </w:t>
      </w:r>
      <w:r w:rsidR="00A85E7E">
        <w:rPr>
          <w:rFonts w:ascii="Arial Narrow" w:hAnsi="Arial Narrow"/>
          <w:sz w:val="22"/>
          <w:szCs w:val="22"/>
        </w:rPr>
        <w:t xml:space="preserve">Seller, </w:t>
      </w:r>
      <w:r w:rsidRPr="00F2444D">
        <w:rPr>
          <w:rFonts w:ascii="Arial Narrow" w:hAnsi="Arial Narrow"/>
          <w:sz w:val="22"/>
          <w:szCs w:val="22"/>
        </w:rPr>
        <w:t>Auction Company nor the Auctioneer makes any representation concerning the property whatsoever.  All bidders acknowledge and agree by their participation in the Auction, that he/she has inspected the Property and is not relying on any warranty or representation of the Seller, Auctioneer or any agent thereof.</w:t>
      </w:r>
      <w:bookmarkStart w:id="0" w:name="_Hlk484162555"/>
      <w:r w:rsidRPr="00DC52E0">
        <w:rPr>
          <w:rFonts w:ascii="Arial Narrow" w:hAnsi="Arial Narrow"/>
          <w:sz w:val="22"/>
          <w:szCs w:val="22"/>
        </w:rPr>
        <w:t xml:space="preserve"> </w:t>
      </w:r>
      <w:bookmarkEnd w:id="0"/>
    </w:p>
    <w:p w14:paraId="117F741F" w14:textId="77777777" w:rsidR="003F12EB" w:rsidRDefault="003F12EB" w:rsidP="003F12EB">
      <w:pPr>
        <w:rPr>
          <w:rFonts w:ascii="Arial Narrow" w:hAnsi="Arial Narrow"/>
          <w:sz w:val="22"/>
          <w:szCs w:val="22"/>
        </w:rPr>
      </w:pPr>
    </w:p>
    <w:p w14:paraId="61968E1E" w14:textId="77777777" w:rsidR="003F12EB" w:rsidRPr="00CB4D5C" w:rsidRDefault="003F12EB" w:rsidP="003F12EB">
      <w:pPr>
        <w:rPr>
          <w:rFonts w:ascii="Arial Narrow" w:hAnsi="Arial Narrow"/>
          <w:b/>
          <w:sz w:val="22"/>
          <w:szCs w:val="22"/>
        </w:rPr>
      </w:pPr>
      <w:r w:rsidRPr="00F2444D">
        <w:rPr>
          <w:rFonts w:ascii="Arial Narrow" w:hAnsi="Arial Narrow"/>
          <w:sz w:val="22"/>
          <w:szCs w:val="22"/>
        </w:rPr>
        <w:t>We requ</w:t>
      </w:r>
      <w:r>
        <w:rPr>
          <w:rFonts w:ascii="Arial Narrow" w:hAnsi="Arial Narrow"/>
          <w:sz w:val="22"/>
          <w:szCs w:val="22"/>
        </w:rPr>
        <w:t>ire</w:t>
      </w:r>
      <w:r w:rsidRPr="00F2444D">
        <w:rPr>
          <w:rFonts w:ascii="Arial Narrow" w:hAnsi="Arial Narrow"/>
          <w:sz w:val="22"/>
          <w:szCs w:val="22"/>
        </w:rPr>
        <w:t xml:space="preserve"> all bidders register and obtain a bid number</w:t>
      </w:r>
      <w:r>
        <w:rPr>
          <w:rFonts w:ascii="Arial Narrow" w:hAnsi="Arial Narrow"/>
          <w:sz w:val="22"/>
          <w:szCs w:val="22"/>
        </w:rPr>
        <w:t xml:space="preserve"> in order to participate in the bidding process. </w:t>
      </w:r>
    </w:p>
    <w:p w14:paraId="67D71254" w14:textId="77777777" w:rsidR="003F12EB" w:rsidRPr="00F2444D" w:rsidRDefault="003F12EB" w:rsidP="003F12EB">
      <w:pPr>
        <w:rPr>
          <w:rFonts w:ascii="Arial Narrow" w:hAnsi="Arial Narrow"/>
          <w:sz w:val="22"/>
          <w:szCs w:val="22"/>
        </w:rPr>
      </w:pPr>
      <w:r w:rsidRPr="00F2444D">
        <w:rPr>
          <w:rFonts w:ascii="Arial Narrow" w:hAnsi="Arial Narrow"/>
          <w:sz w:val="22"/>
          <w:szCs w:val="22"/>
        </w:rPr>
        <w:tab/>
      </w:r>
      <w:r w:rsidRPr="00F2444D">
        <w:rPr>
          <w:rFonts w:ascii="Arial Narrow" w:hAnsi="Arial Narrow"/>
          <w:sz w:val="22"/>
          <w:szCs w:val="22"/>
        </w:rPr>
        <w:tab/>
      </w:r>
      <w:r w:rsidRPr="00F2444D">
        <w:rPr>
          <w:rFonts w:ascii="Arial Narrow" w:hAnsi="Arial Narrow"/>
          <w:sz w:val="22"/>
          <w:szCs w:val="22"/>
        </w:rPr>
        <w:tab/>
      </w:r>
      <w:r w:rsidRPr="00F2444D">
        <w:rPr>
          <w:rFonts w:ascii="Arial Narrow" w:hAnsi="Arial Narrow"/>
          <w:sz w:val="22"/>
          <w:szCs w:val="22"/>
        </w:rPr>
        <w:tab/>
      </w:r>
      <w:r w:rsidRPr="00F2444D">
        <w:rPr>
          <w:rFonts w:ascii="Arial Narrow" w:hAnsi="Arial Narrow"/>
          <w:sz w:val="22"/>
          <w:szCs w:val="22"/>
        </w:rPr>
        <w:tab/>
      </w:r>
    </w:p>
    <w:p w14:paraId="40E6FCE7" w14:textId="77777777" w:rsidR="003F12EB" w:rsidRPr="00F2444D" w:rsidRDefault="003F12EB" w:rsidP="003F12EB">
      <w:pPr>
        <w:rPr>
          <w:rFonts w:ascii="Arial Narrow" w:hAnsi="Arial Narrow"/>
          <w:sz w:val="22"/>
          <w:szCs w:val="22"/>
        </w:rPr>
      </w:pPr>
      <w:r>
        <w:rPr>
          <w:rFonts w:ascii="Arial Narrow" w:hAnsi="Arial Narrow"/>
          <w:sz w:val="22"/>
          <w:szCs w:val="22"/>
        </w:rPr>
        <w:t>All decisions of the A</w:t>
      </w:r>
      <w:r w:rsidRPr="00F2444D">
        <w:rPr>
          <w:rFonts w:ascii="Arial Narrow" w:hAnsi="Arial Narrow"/>
          <w:sz w:val="22"/>
          <w:szCs w:val="22"/>
        </w:rPr>
        <w:t>uctioneer will be final, including the increments of bidding</w:t>
      </w:r>
      <w:r>
        <w:rPr>
          <w:rFonts w:ascii="Arial Narrow" w:hAnsi="Arial Narrow"/>
          <w:sz w:val="22"/>
          <w:szCs w:val="22"/>
        </w:rPr>
        <w:t xml:space="preserve">, disputes among bidders, </w:t>
      </w:r>
      <w:r w:rsidRPr="00F2444D">
        <w:rPr>
          <w:rFonts w:ascii="Arial Narrow" w:hAnsi="Arial Narrow"/>
          <w:sz w:val="22"/>
          <w:szCs w:val="22"/>
        </w:rPr>
        <w:t>or any other issues that might ari</w:t>
      </w:r>
      <w:r>
        <w:rPr>
          <w:rFonts w:ascii="Arial Narrow" w:hAnsi="Arial Narrow"/>
          <w:sz w:val="22"/>
          <w:szCs w:val="22"/>
        </w:rPr>
        <w:t>se before, during or after the a</w:t>
      </w:r>
      <w:r w:rsidRPr="00F2444D">
        <w:rPr>
          <w:rFonts w:ascii="Arial Narrow" w:hAnsi="Arial Narrow"/>
          <w:sz w:val="22"/>
          <w:szCs w:val="22"/>
        </w:rPr>
        <w:t>uction.</w:t>
      </w:r>
    </w:p>
    <w:p w14:paraId="78810255" w14:textId="77777777" w:rsidR="003F12EB" w:rsidRPr="00F2444D" w:rsidRDefault="003F12EB" w:rsidP="003F12EB">
      <w:pPr>
        <w:rPr>
          <w:rFonts w:ascii="Arial Narrow" w:hAnsi="Arial Narrow"/>
          <w:sz w:val="22"/>
          <w:szCs w:val="22"/>
        </w:rPr>
      </w:pPr>
    </w:p>
    <w:p w14:paraId="63C1DBF5" w14:textId="392A5C33" w:rsidR="003F12EB" w:rsidRDefault="003E776A" w:rsidP="003F12EB">
      <w:pPr>
        <w:rPr>
          <w:rFonts w:ascii="Arial Narrow" w:hAnsi="Arial Narrow"/>
          <w:sz w:val="22"/>
          <w:szCs w:val="22"/>
        </w:rPr>
      </w:pPr>
      <w:r w:rsidRPr="00F2444D">
        <w:rPr>
          <w:rFonts w:ascii="Arial Narrow" w:hAnsi="Arial Narrow"/>
          <w:sz w:val="22"/>
          <w:szCs w:val="22"/>
        </w:rPr>
        <w:t xml:space="preserve">The </w:t>
      </w:r>
      <w:r>
        <w:rPr>
          <w:rFonts w:ascii="Arial Narrow" w:hAnsi="Arial Narrow"/>
          <w:sz w:val="22"/>
          <w:szCs w:val="22"/>
        </w:rPr>
        <w:t>Seller has</w:t>
      </w:r>
      <w:r w:rsidRPr="00F2444D">
        <w:rPr>
          <w:rFonts w:ascii="Arial Narrow" w:hAnsi="Arial Narrow"/>
          <w:sz w:val="22"/>
          <w:szCs w:val="22"/>
        </w:rPr>
        <w:t xml:space="preserve"> the right, at</w:t>
      </w:r>
      <w:r>
        <w:rPr>
          <w:rFonts w:ascii="Arial Narrow" w:hAnsi="Arial Narrow"/>
          <w:sz w:val="22"/>
          <w:szCs w:val="22"/>
        </w:rPr>
        <w:t xml:space="preserve"> their</w:t>
      </w:r>
      <w:r w:rsidRPr="00F2444D">
        <w:rPr>
          <w:rFonts w:ascii="Arial Narrow" w:hAnsi="Arial Narrow"/>
          <w:sz w:val="22"/>
          <w:szCs w:val="22"/>
        </w:rPr>
        <w:t xml:space="preserve"> sole discretion; to add or withdraw all or any portion of the property before the auction on</w:t>
      </w:r>
      <w:r>
        <w:rPr>
          <w:rFonts w:ascii="Arial Narrow" w:hAnsi="Arial Narrow"/>
          <w:sz w:val="22"/>
          <w:szCs w:val="22"/>
        </w:rPr>
        <w:t xml:space="preserve"> </w:t>
      </w:r>
      <w:r w:rsidR="00180B46">
        <w:rPr>
          <w:rFonts w:ascii="Arial Narrow" w:hAnsi="Arial Narrow"/>
          <w:sz w:val="22"/>
          <w:szCs w:val="22"/>
        </w:rPr>
        <w:t>Wednes</w:t>
      </w:r>
      <w:r>
        <w:rPr>
          <w:rFonts w:ascii="Arial Narrow" w:hAnsi="Arial Narrow"/>
          <w:sz w:val="22"/>
          <w:szCs w:val="22"/>
        </w:rPr>
        <w:t xml:space="preserve">day, </w:t>
      </w:r>
      <w:r w:rsidR="00180B46">
        <w:rPr>
          <w:rFonts w:ascii="Arial Narrow" w:hAnsi="Arial Narrow"/>
          <w:sz w:val="22"/>
          <w:szCs w:val="22"/>
        </w:rPr>
        <w:t>June 30</w:t>
      </w:r>
      <w:r w:rsidR="005C52B1" w:rsidRPr="005C52B1">
        <w:rPr>
          <w:rFonts w:ascii="Arial Narrow" w:hAnsi="Arial Narrow"/>
          <w:sz w:val="22"/>
          <w:szCs w:val="22"/>
          <w:vertAlign w:val="superscript"/>
        </w:rPr>
        <w:t>th</w:t>
      </w:r>
      <w:r w:rsidR="005C52B1">
        <w:rPr>
          <w:rFonts w:ascii="Arial Narrow" w:hAnsi="Arial Narrow"/>
          <w:sz w:val="22"/>
          <w:szCs w:val="22"/>
        </w:rPr>
        <w:t xml:space="preserve"> </w:t>
      </w:r>
      <w:r>
        <w:rPr>
          <w:rFonts w:ascii="Arial Narrow" w:hAnsi="Arial Narrow"/>
          <w:sz w:val="22"/>
          <w:szCs w:val="22"/>
        </w:rPr>
        <w:t>@</w:t>
      </w:r>
      <w:r w:rsidR="003F159E">
        <w:rPr>
          <w:rFonts w:ascii="Arial Narrow" w:hAnsi="Arial Narrow"/>
          <w:sz w:val="22"/>
          <w:szCs w:val="22"/>
        </w:rPr>
        <w:t xml:space="preserve"> </w:t>
      </w:r>
      <w:r w:rsidR="00180B46">
        <w:rPr>
          <w:rFonts w:ascii="Arial Narrow" w:hAnsi="Arial Narrow"/>
          <w:sz w:val="22"/>
          <w:szCs w:val="22"/>
        </w:rPr>
        <w:t>2</w:t>
      </w:r>
      <w:r w:rsidR="00A962EC">
        <w:rPr>
          <w:rFonts w:ascii="Arial Narrow" w:hAnsi="Arial Narrow"/>
          <w:sz w:val="22"/>
          <w:szCs w:val="22"/>
        </w:rPr>
        <w:t>:00pm</w:t>
      </w:r>
      <w:r w:rsidR="003F159E">
        <w:rPr>
          <w:rFonts w:ascii="Arial Narrow" w:hAnsi="Arial Narrow"/>
          <w:sz w:val="22"/>
          <w:szCs w:val="22"/>
        </w:rPr>
        <w:t xml:space="preserve">.  </w:t>
      </w:r>
      <w:r>
        <w:rPr>
          <w:rFonts w:ascii="Arial Narrow" w:hAnsi="Arial Narrow"/>
          <w:sz w:val="22"/>
          <w:szCs w:val="22"/>
        </w:rPr>
        <w:t xml:space="preserve">These properties are </w:t>
      </w:r>
      <w:r w:rsidRPr="00D90CB5">
        <w:rPr>
          <w:rFonts w:ascii="Arial Narrow" w:hAnsi="Arial Narrow"/>
          <w:color w:val="FF0000"/>
          <w:sz w:val="22"/>
          <w:szCs w:val="22"/>
        </w:rPr>
        <w:t xml:space="preserve">Selling Subject to </w:t>
      </w:r>
      <w:r w:rsidR="00180B46">
        <w:rPr>
          <w:rFonts w:ascii="Arial Narrow" w:hAnsi="Arial Narrow"/>
          <w:color w:val="FF0000"/>
          <w:sz w:val="22"/>
          <w:szCs w:val="22"/>
        </w:rPr>
        <w:t>Board Approval,</w:t>
      </w:r>
      <w:r w:rsidRPr="00D90CB5">
        <w:rPr>
          <w:rFonts w:ascii="Arial Narrow" w:hAnsi="Arial Narrow"/>
          <w:color w:val="FF0000"/>
          <w:sz w:val="22"/>
          <w:szCs w:val="22"/>
        </w:rPr>
        <w:t xml:space="preserve"> </w:t>
      </w:r>
      <w:r>
        <w:rPr>
          <w:rFonts w:ascii="Arial Narrow" w:hAnsi="Arial Narrow"/>
          <w:sz w:val="22"/>
          <w:szCs w:val="22"/>
        </w:rPr>
        <w:t xml:space="preserve">and all offers </w:t>
      </w:r>
      <w:r w:rsidR="00180B46" w:rsidRPr="00180B46">
        <w:rPr>
          <w:rFonts w:ascii="Arial Narrow" w:hAnsi="Arial Narrow"/>
          <w:color w:val="FF0000"/>
          <w:sz w:val="22"/>
          <w:szCs w:val="22"/>
        </w:rPr>
        <w:t>MAY</w:t>
      </w:r>
      <w:r>
        <w:rPr>
          <w:rFonts w:ascii="Arial Narrow" w:hAnsi="Arial Narrow"/>
          <w:sz w:val="22"/>
          <w:szCs w:val="22"/>
        </w:rPr>
        <w:t xml:space="preserve"> be held open until </w:t>
      </w:r>
      <w:r w:rsidR="00180B46">
        <w:rPr>
          <w:rFonts w:ascii="Arial Narrow" w:hAnsi="Arial Narrow"/>
          <w:sz w:val="22"/>
          <w:szCs w:val="22"/>
        </w:rPr>
        <w:t>Frid</w:t>
      </w:r>
      <w:r>
        <w:rPr>
          <w:rFonts w:ascii="Arial Narrow" w:hAnsi="Arial Narrow"/>
          <w:sz w:val="22"/>
          <w:szCs w:val="22"/>
        </w:rPr>
        <w:t xml:space="preserve">ay, </w:t>
      </w:r>
      <w:r w:rsidR="00180B46">
        <w:rPr>
          <w:rFonts w:ascii="Arial Narrow" w:hAnsi="Arial Narrow"/>
          <w:sz w:val="22"/>
          <w:szCs w:val="22"/>
        </w:rPr>
        <w:t>July 2</w:t>
      </w:r>
      <w:r w:rsidR="00180B46" w:rsidRPr="00180B46">
        <w:rPr>
          <w:rFonts w:ascii="Arial Narrow" w:hAnsi="Arial Narrow"/>
          <w:sz w:val="22"/>
          <w:szCs w:val="22"/>
          <w:vertAlign w:val="superscript"/>
        </w:rPr>
        <w:t>nd</w:t>
      </w:r>
      <w:r w:rsidR="00180B46">
        <w:rPr>
          <w:rFonts w:ascii="Arial Narrow" w:hAnsi="Arial Narrow"/>
          <w:sz w:val="22"/>
          <w:szCs w:val="22"/>
        </w:rPr>
        <w:t xml:space="preserve"> </w:t>
      </w:r>
      <w:r>
        <w:rPr>
          <w:rFonts w:ascii="Arial Narrow" w:hAnsi="Arial Narrow"/>
          <w:sz w:val="22"/>
          <w:szCs w:val="22"/>
        </w:rPr>
        <w:t xml:space="preserve">@ 5:00pm. </w:t>
      </w:r>
    </w:p>
    <w:p w14:paraId="7DF81777" w14:textId="77777777" w:rsidR="0048501C" w:rsidRDefault="0048501C" w:rsidP="003F12EB">
      <w:pPr>
        <w:rPr>
          <w:rFonts w:ascii="Arial Narrow" w:hAnsi="Arial Narrow"/>
          <w:color w:val="FF0000"/>
          <w:sz w:val="22"/>
          <w:szCs w:val="22"/>
        </w:rPr>
      </w:pPr>
    </w:p>
    <w:p w14:paraId="1F2040AA" w14:textId="3CE8C9A9" w:rsidR="003F12EB" w:rsidRDefault="003F12EB" w:rsidP="003F12EB">
      <w:pPr>
        <w:rPr>
          <w:rFonts w:ascii="Arial Narrow" w:hAnsi="Arial Narrow"/>
          <w:sz w:val="22"/>
          <w:szCs w:val="22"/>
        </w:rPr>
      </w:pPr>
      <w:r w:rsidRPr="00A87C0D">
        <w:rPr>
          <w:rFonts w:ascii="Verdana" w:hAnsi="Verdana"/>
          <w:b/>
          <w:bCs/>
          <w:i/>
          <w:iCs/>
          <w:sz w:val="22"/>
          <w:szCs w:val="22"/>
          <w:u w:val="single"/>
        </w:rPr>
        <w:t>CONVEYANCE:</w:t>
      </w:r>
      <w:r w:rsidRPr="00A87C0D">
        <w:rPr>
          <w:rFonts w:ascii="Arial Narrow" w:hAnsi="Arial Narrow"/>
          <w:sz w:val="22"/>
          <w:szCs w:val="22"/>
        </w:rPr>
        <w:t xml:space="preserve"> </w:t>
      </w:r>
      <w:r>
        <w:rPr>
          <w:rFonts w:ascii="Arial Narrow" w:hAnsi="Arial Narrow"/>
          <w:color w:val="FF0000"/>
          <w:sz w:val="22"/>
          <w:szCs w:val="22"/>
        </w:rPr>
        <w:t xml:space="preserve"> </w:t>
      </w:r>
      <w:r w:rsidRPr="00A87C0D">
        <w:rPr>
          <w:rFonts w:ascii="Arial Narrow" w:hAnsi="Arial Narrow"/>
          <w:sz w:val="22"/>
          <w:szCs w:val="22"/>
        </w:rPr>
        <w:t>All</w:t>
      </w:r>
      <w:r>
        <w:rPr>
          <w:rFonts w:ascii="Arial Narrow" w:hAnsi="Arial Narrow"/>
          <w:sz w:val="22"/>
          <w:szCs w:val="22"/>
        </w:rPr>
        <w:t xml:space="preserve"> property will be conveyed by</w:t>
      </w:r>
      <w:r w:rsidR="0048501C">
        <w:rPr>
          <w:rFonts w:ascii="Arial Narrow" w:hAnsi="Arial Narrow"/>
          <w:sz w:val="22"/>
          <w:szCs w:val="22"/>
        </w:rPr>
        <w:t xml:space="preserve"> a</w:t>
      </w:r>
      <w:r w:rsidR="00A962EC">
        <w:rPr>
          <w:rFonts w:ascii="Arial Narrow" w:hAnsi="Arial Narrow"/>
          <w:sz w:val="22"/>
          <w:szCs w:val="22"/>
        </w:rPr>
        <w:t xml:space="preserve"> Limited Warranty </w:t>
      </w:r>
      <w:r w:rsidR="0048501C">
        <w:rPr>
          <w:rFonts w:ascii="Arial Narrow" w:hAnsi="Arial Narrow"/>
          <w:sz w:val="22"/>
          <w:szCs w:val="22"/>
        </w:rPr>
        <w:t>Deed</w:t>
      </w:r>
      <w:r>
        <w:rPr>
          <w:rFonts w:ascii="Arial Narrow" w:hAnsi="Arial Narrow"/>
          <w:sz w:val="22"/>
          <w:szCs w:val="22"/>
        </w:rPr>
        <w:t xml:space="preserve"> with title insurance available</w:t>
      </w:r>
      <w:r w:rsidR="002F2A5F">
        <w:rPr>
          <w:rFonts w:ascii="Arial Narrow" w:hAnsi="Arial Narrow"/>
          <w:sz w:val="22"/>
          <w:szCs w:val="22"/>
        </w:rPr>
        <w:t xml:space="preserve"> at the purchaser’s expense</w:t>
      </w:r>
      <w:r w:rsidR="0048501C">
        <w:rPr>
          <w:rFonts w:ascii="Arial Narrow" w:hAnsi="Arial Narrow"/>
          <w:sz w:val="22"/>
          <w:szCs w:val="22"/>
        </w:rPr>
        <w:t>.</w:t>
      </w:r>
      <w:r>
        <w:rPr>
          <w:rFonts w:ascii="Arial Narrow" w:hAnsi="Arial Narrow"/>
          <w:sz w:val="22"/>
          <w:szCs w:val="22"/>
        </w:rPr>
        <w:t xml:space="preserve"> </w:t>
      </w:r>
    </w:p>
    <w:p w14:paraId="335D7A7F" w14:textId="77777777" w:rsidR="003F12EB" w:rsidRPr="00A87C0D" w:rsidRDefault="003F12EB" w:rsidP="003F12EB">
      <w:pPr>
        <w:rPr>
          <w:rFonts w:ascii="Arial Narrow" w:hAnsi="Arial Narrow"/>
          <w:sz w:val="22"/>
          <w:szCs w:val="22"/>
        </w:rPr>
      </w:pPr>
      <w:r>
        <w:rPr>
          <w:rFonts w:ascii="Arial Narrow" w:hAnsi="Arial Narrow"/>
          <w:sz w:val="22"/>
          <w:szCs w:val="22"/>
        </w:rPr>
        <w:t xml:space="preserve">  </w:t>
      </w:r>
    </w:p>
    <w:p w14:paraId="24313194" w14:textId="5BBF690C" w:rsidR="003F12EB" w:rsidRDefault="003F12EB" w:rsidP="003F12EB">
      <w:pPr>
        <w:rPr>
          <w:rFonts w:ascii="Arial Narrow" w:hAnsi="Arial Narrow"/>
          <w:sz w:val="22"/>
          <w:szCs w:val="22"/>
        </w:rPr>
      </w:pPr>
      <w:r w:rsidRPr="005D6383">
        <w:rPr>
          <w:rFonts w:ascii="Verdana" w:hAnsi="Verdana"/>
          <w:b/>
          <w:i/>
          <w:sz w:val="22"/>
          <w:szCs w:val="22"/>
          <w:u w:val="single"/>
        </w:rPr>
        <w:t>RESERVATIONS &amp; RESTRICTIONS</w:t>
      </w:r>
      <w:r w:rsidRPr="00F2444D">
        <w:rPr>
          <w:rFonts w:ascii="Arial Narrow" w:hAnsi="Arial Narrow"/>
          <w:b/>
          <w:i/>
          <w:sz w:val="22"/>
          <w:szCs w:val="22"/>
          <w:u w:val="single"/>
        </w:rPr>
        <w:t>:</w:t>
      </w:r>
      <w:r w:rsidRPr="00F2444D">
        <w:rPr>
          <w:rFonts w:ascii="Arial Narrow" w:hAnsi="Arial Narrow"/>
          <w:sz w:val="22"/>
          <w:szCs w:val="22"/>
        </w:rPr>
        <w:t xml:space="preserve">  The real estate will be sold subject to any and all restrictions, public utilities, encroachments, zoning ordinances, easements,</w:t>
      </w:r>
      <w:r w:rsidR="007F6242">
        <w:rPr>
          <w:rFonts w:ascii="Arial Narrow" w:hAnsi="Arial Narrow"/>
          <w:sz w:val="22"/>
          <w:szCs w:val="22"/>
        </w:rPr>
        <w:t xml:space="preserve"> </w:t>
      </w:r>
      <w:r w:rsidR="00180B46">
        <w:rPr>
          <w:rFonts w:ascii="Arial Narrow" w:hAnsi="Arial Narrow"/>
          <w:sz w:val="22"/>
          <w:szCs w:val="22"/>
        </w:rPr>
        <w:t>Norman Park</w:t>
      </w:r>
      <w:r w:rsidR="00A85E7E">
        <w:rPr>
          <w:rFonts w:ascii="Arial Narrow" w:hAnsi="Arial Narrow"/>
          <w:sz w:val="22"/>
          <w:szCs w:val="22"/>
        </w:rPr>
        <w:t xml:space="preserve"> and/or</w:t>
      </w:r>
      <w:r w:rsidR="007F6242">
        <w:rPr>
          <w:rFonts w:ascii="Arial Narrow" w:hAnsi="Arial Narrow"/>
          <w:sz w:val="22"/>
          <w:szCs w:val="22"/>
        </w:rPr>
        <w:t xml:space="preserve"> </w:t>
      </w:r>
      <w:r w:rsidR="00180B46">
        <w:rPr>
          <w:rFonts w:ascii="Arial Narrow" w:hAnsi="Arial Narrow"/>
          <w:sz w:val="22"/>
          <w:szCs w:val="22"/>
        </w:rPr>
        <w:t>Colquitt</w:t>
      </w:r>
      <w:r w:rsidR="007F6242">
        <w:rPr>
          <w:rFonts w:ascii="Arial Narrow" w:hAnsi="Arial Narrow"/>
          <w:sz w:val="22"/>
          <w:szCs w:val="22"/>
        </w:rPr>
        <w:t xml:space="preserve"> </w:t>
      </w:r>
      <w:r>
        <w:rPr>
          <w:rFonts w:ascii="Arial Narrow" w:hAnsi="Arial Narrow"/>
          <w:sz w:val="22"/>
          <w:szCs w:val="22"/>
        </w:rPr>
        <w:t xml:space="preserve">County </w:t>
      </w:r>
      <w:r w:rsidRPr="00F2444D">
        <w:rPr>
          <w:rFonts w:ascii="Arial Narrow" w:hAnsi="Arial Narrow"/>
          <w:sz w:val="22"/>
          <w:szCs w:val="22"/>
        </w:rPr>
        <w:t xml:space="preserve">regulations, </w:t>
      </w:r>
      <w:r>
        <w:rPr>
          <w:rFonts w:ascii="Arial Narrow" w:hAnsi="Arial Narrow"/>
          <w:sz w:val="22"/>
          <w:szCs w:val="22"/>
        </w:rPr>
        <w:t xml:space="preserve">protective </w:t>
      </w:r>
      <w:r w:rsidRPr="00F2444D">
        <w:rPr>
          <w:rFonts w:ascii="Arial Narrow" w:hAnsi="Arial Narrow"/>
          <w:sz w:val="22"/>
          <w:szCs w:val="22"/>
        </w:rPr>
        <w:t>covenants, any existing right of way</w:t>
      </w:r>
      <w:r w:rsidR="00A85E7E">
        <w:rPr>
          <w:rFonts w:ascii="Arial Narrow" w:hAnsi="Arial Narrow"/>
          <w:sz w:val="22"/>
          <w:szCs w:val="22"/>
        </w:rPr>
        <w:t>s</w:t>
      </w:r>
      <w:r w:rsidRPr="00F2444D">
        <w:rPr>
          <w:rFonts w:ascii="Arial Narrow" w:hAnsi="Arial Narrow"/>
          <w:sz w:val="22"/>
          <w:szCs w:val="22"/>
        </w:rPr>
        <w:t xml:space="preserve"> and all other matters now of record</w:t>
      </w:r>
      <w:r>
        <w:rPr>
          <w:rFonts w:ascii="Arial Narrow" w:hAnsi="Arial Narrow"/>
          <w:sz w:val="22"/>
          <w:szCs w:val="22"/>
        </w:rPr>
        <w:t xml:space="preserve"> or shown on attached plat.</w:t>
      </w:r>
      <w:r w:rsidRPr="00F2444D">
        <w:rPr>
          <w:rFonts w:ascii="Arial Narrow" w:hAnsi="Arial Narrow"/>
          <w:sz w:val="22"/>
          <w:szCs w:val="22"/>
        </w:rPr>
        <w:t xml:space="preserve"> </w:t>
      </w:r>
      <w:r>
        <w:rPr>
          <w:rFonts w:ascii="Arial Narrow" w:hAnsi="Arial Narrow"/>
          <w:sz w:val="22"/>
          <w:szCs w:val="22"/>
        </w:rPr>
        <w:t xml:space="preserve"> </w:t>
      </w:r>
    </w:p>
    <w:p w14:paraId="1D88AFEB" w14:textId="1FD18917" w:rsidR="003E776A" w:rsidRDefault="003E776A" w:rsidP="003F12EB">
      <w:pPr>
        <w:rPr>
          <w:rFonts w:ascii="Arial Narrow" w:hAnsi="Arial Narrow"/>
          <w:sz w:val="22"/>
          <w:szCs w:val="22"/>
        </w:rPr>
      </w:pPr>
    </w:p>
    <w:p w14:paraId="3A629CDA" w14:textId="4AF6AEC5" w:rsidR="003E776A" w:rsidRPr="00C03E80" w:rsidRDefault="003E776A" w:rsidP="003E776A">
      <w:pPr>
        <w:rPr>
          <w:rFonts w:ascii="Arial Narrow" w:hAnsi="Arial Narrow"/>
          <w:b/>
          <w:bCs/>
          <w:sz w:val="22"/>
          <w:szCs w:val="22"/>
        </w:rPr>
      </w:pPr>
      <w:r w:rsidRPr="00170B2A">
        <w:rPr>
          <w:rFonts w:ascii="Verdana" w:hAnsi="Verdana"/>
          <w:b/>
          <w:bCs/>
          <w:i/>
          <w:iCs/>
          <w:sz w:val="22"/>
          <w:szCs w:val="22"/>
          <w:u w:val="single"/>
        </w:rPr>
        <w:t xml:space="preserve">ONLINE </w:t>
      </w:r>
      <w:r w:rsidR="002F2A5F" w:rsidRPr="00170B2A">
        <w:rPr>
          <w:rFonts w:ascii="Verdana" w:hAnsi="Verdana"/>
          <w:b/>
          <w:bCs/>
          <w:i/>
          <w:iCs/>
          <w:sz w:val="22"/>
          <w:szCs w:val="22"/>
          <w:u w:val="single"/>
        </w:rPr>
        <w:t>PURCHASERS’</w:t>
      </w:r>
      <w:r w:rsidRPr="00170B2A">
        <w:rPr>
          <w:rFonts w:ascii="Verdana" w:hAnsi="Verdana"/>
          <w:b/>
          <w:bCs/>
          <w:i/>
          <w:iCs/>
          <w:sz w:val="22"/>
          <w:szCs w:val="22"/>
          <w:u w:val="single"/>
        </w:rPr>
        <w:t xml:space="preserve"> PAYMENT:</w:t>
      </w:r>
      <w:r>
        <w:rPr>
          <w:rFonts w:ascii="Arial Narrow" w:hAnsi="Arial Narrow"/>
          <w:sz w:val="22"/>
          <w:szCs w:val="22"/>
        </w:rPr>
        <w:t xml:space="preserve"> At the close of the auction, successful bidders will be emailed the contract package to execute and return to Dempsey Auction Co. Successful bidders will </w:t>
      </w:r>
      <w:r w:rsidR="002F2A5F">
        <w:rPr>
          <w:rFonts w:ascii="Arial Narrow" w:hAnsi="Arial Narrow"/>
          <w:sz w:val="22"/>
          <w:szCs w:val="22"/>
        </w:rPr>
        <w:t>deposit</w:t>
      </w:r>
      <w:r>
        <w:rPr>
          <w:rFonts w:ascii="Arial Narrow" w:hAnsi="Arial Narrow"/>
          <w:sz w:val="22"/>
          <w:szCs w:val="22"/>
        </w:rPr>
        <w:t xml:space="preserve"> 10% of the Contract Price as earnest money in the form of cashier’s check or bank wire transfer with Dempsey Auction Co within 24 hours of receipt of the contract package. The entirety of the remaining balance is due at closing as stipulated in the “Terms and Conditions”. Purchaser shall be responsible for all wire transfer fees. Successful high bidders not executing and returning their contract with earnest money deposit within 24 hours of receipt will be considered in default and subject to an Administrative Fee (as defined below). </w:t>
      </w:r>
      <w:r>
        <w:rPr>
          <w:rFonts w:ascii="Arial Narrow" w:hAnsi="Arial Narrow"/>
          <w:b/>
          <w:bCs/>
          <w:sz w:val="22"/>
          <w:szCs w:val="22"/>
        </w:rPr>
        <w:t>All Administrative Fees are non-refundable.</w:t>
      </w:r>
    </w:p>
    <w:p w14:paraId="74283740" w14:textId="77777777" w:rsidR="003E776A" w:rsidRDefault="003E776A" w:rsidP="003E776A">
      <w:pPr>
        <w:rPr>
          <w:rFonts w:ascii="Arial Narrow" w:hAnsi="Arial Narrow"/>
          <w:sz w:val="22"/>
          <w:szCs w:val="22"/>
        </w:rPr>
      </w:pPr>
    </w:p>
    <w:p w14:paraId="45DC8D35" w14:textId="0562485F" w:rsidR="003E776A" w:rsidRDefault="003E776A" w:rsidP="003E776A">
      <w:pPr>
        <w:rPr>
          <w:rFonts w:ascii="Arial Narrow" w:hAnsi="Arial Narrow"/>
          <w:sz w:val="22"/>
          <w:szCs w:val="22"/>
        </w:rPr>
      </w:pPr>
      <w:r w:rsidRPr="00170B2A">
        <w:rPr>
          <w:rFonts w:ascii="Verdana" w:hAnsi="Verdana"/>
          <w:b/>
          <w:bCs/>
          <w:i/>
          <w:iCs/>
          <w:sz w:val="22"/>
          <w:szCs w:val="22"/>
          <w:u w:val="single"/>
        </w:rPr>
        <w:t>DEFAULT:</w:t>
      </w:r>
      <w:r>
        <w:rPr>
          <w:rFonts w:ascii="Arial Narrow" w:hAnsi="Arial Narrow"/>
          <w:sz w:val="22"/>
          <w:szCs w:val="22"/>
        </w:rPr>
        <w:t xml:space="preserve"> In the event a winning bidder fails to submit the signed “Sales Contract” and deposit earnest money as provided in the pre-stipulated Terms and Conditions, the winning bidder will be charged an administrative fee of $2,500 on the credit card provided at auction registration. Additional default remedies</w:t>
      </w:r>
      <w:r w:rsidR="00A85E7E">
        <w:rPr>
          <w:rFonts w:ascii="Arial Narrow" w:hAnsi="Arial Narrow"/>
          <w:sz w:val="22"/>
          <w:szCs w:val="22"/>
        </w:rPr>
        <w:t xml:space="preserve"> at law and in equity</w:t>
      </w:r>
      <w:r>
        <w:rPr>
          <w:rFonts w:ascii="Arial Narrow" w:hAnsi="Arial Narrow"/>
          <w:sz w:val="22"/>
          <w:szCs w:val="22"/>
        </w:rPr>
        <w:t xml:space="preserve"> are reserved by Dempsey Auction Co and the Sellers a</w:t>
      </w:r>
      <w:r w:rsidR="00A85E7E">
        <w:rPr>
          <w:rFonts w:ascii="Arial Narrow" w:hAnsi="Arial Narrow"/>
          <w:sz w:val="22"/>
          <w:szCs w:val="22"/>
        </w:rPr>
        <w:t>nd</w:t>
      </w:r>
      <w:r>
        <w:rPr>
          <w:rFonts w:ascii="Arial Narrow" w:hAnsi="Arial Narrow"/>
          <w:sz w:val="22"/>
          <w:szCs w:val="22"/>
        </w:rPr>
        <w:t xml:space="preserve"> provided in the Terms and Condition and the Sales Contract. </w:t>
      </w:r>
    </w:p>
    <w:p w14:paraId="0E47D3A2" w14:textId="77777777" w:rsidR="003F12EB" w:rsidRDefault="003F12EB" w:rsidP="003F12EB">
      <w:pPr>
        <w:rPr>
          <w:rFonts w:ascii="Arial Narrow" w:hAnsi="Arial Narrow"/>
          <w:sz w:val="22"/>
          <w:szCs w:val="22"/>
        </w:rPr>
      </w:pPr>
    </w:p>
    <w:p w14:paraId="748EB1A9" w14:textId="10B6BD56" w:rsidR="003F12EB" w:rsidRDefault="003F12EB" w:rsidP="003F12EB">
      <w:pPr>
        <w:rPr>
          <w:rFonts w:ascii="Arial Narrow" w:hAnsi="Arial Narrow"/>
          <w:sz w:val="22"/>
          <w:szCs w:val="22"/>
        </w:rPr>
      </w:pPr>
      <w:r w:rsidRPr="005D6383">
        <w:rPr>
          <w:rFonts w:ascii="Verdana" w:hAnsi="Verdana"/>
          <w:b/>
          <w:i/>
          <w:sz w:val="22"/>
          <w:szCs w:val="22"/>
          <w:u w:val="single"/>
        </w:rPr>
        <w:t>PAYMENT</w:t>
      </w:r>
      <w:r w:rsidRPr="00F2444D">
        <w:rPr>
          <w:rFonts w:ascii="Arial Narrow" w:hAnsi="Arial Narrow"/>
          <w:b/>
          <w:i/>
          <w:sz w:val="22"/>
          <w:szCs w:val="22"/>
          <w:u w:val="single"/>
        </w:rPr>
        <w:t>:</w:t>
      </w:r>
      <w:r w:rsidRPr="00F2444D">
        <w:rPr>
          <w:rFonts w:ascii="Arial Narrow" w:hAnsi="Arial Narrow"/>
          <w:sz w:val="22"/>
          <w:szCs w:val="22"/>
        </w:rPr>
        <w:t xml:space="preserve">   A </w:t>
      </w:r>
      <w:r>
        <w:rPr>
          <w:rFonts w:ascii="Arial Narrow" w:hAnsi="Arial Narrow"/>
          <w:sz w:val="22"/>
          <w:szCs w:val="22"/>
        </w:rPr>
        <w:t>10</w:t>
      </w:r>
      <w:r w:rsidRPr="00F2444D">
        <w:rPr>
          <w:rFonts w:ascii="Arial Narrow" w:hAnsi="Arial Narrow"/>
          <w:sz w:val="22"/>
          <w:szCs w:val="22"/>
        </w:rPr>
        <w:t xml:space="preserve">% Buyer’s Premium on Real Estate will be added to the Bid Price </w:t>
      </w:r>
      <w:r>
        <w:rPr>
          <w:rFonts w:ascii="Arial Narrow" w:hAnsi="Arial Narrow"/>
          <w:sz w:val="22"/>
          <w:szCs w:val="22"/>
        </w:rPr>
        <w:t xml:space="preserve">on all real estate </w:t>
      </w:r>
      <w:r w:rsidRPr="00F2444D">
        <w:rPr>
          <w:rFonts w:ascii="Arial Narrow" w:hAnsi="Arial Narrow"/>
          <w:sz w:val="22"/>
          <w:szCs w:val="22"/>
        </w:rPr>
        <w:t>today to arrive at the final purchase price.  The purchaser will be required to sign the Real Estate Sales Contract and pay a non-refundable earnest money deposit equal to 10% of the final purchase price immediately following the Auction.  This payment may be made with either a personal or company check.   This deposit will be held in a non-</w:t>
      </w:r>
      <w:r w:rsidR="002F2A5F" w:rsidRPr="00F2444D">
        <w:rPr>
          <w:rFonts w:ascii="Arial Narrow" w:hAnsi="Arial Narrow"/>
          <w:sz w:val="22"/>
          <w:szCs w:val="22"/>
        </w:rPr>
        <w:t>interest-bearing</w:t>
      </w:r>
      <w:r w:rsidRPr="00F2444D">
        <w:rPr>
          <w:rFonts w:ascii="Arial Narrow" w:hAnsi="Arial Narrow"/>
          <w:sz w:val="22"/>
          <w:szCs w:val="22"/>
        </w:rPr>
        <w:t xml:space="preserve"> escrow account under the control of </w:t>
      </w:r>
      <w:r>
        <w:rPr>
          <w:rFonts w:ascii="Arial Narrow" w:hAnsi="Arial Narrow"/>
          <w:sz w:val="22"/>
          <w:szCs w:val="22"/>
        </w:rPr>
        <w:t>Dempsey Auction Co</w:t>
      </w:r>
      <w:r w:rsidRPr="00F2444D">
        <w:rPr>
          <w:rFonts w:ascii="Arial Narrow" w:hAnsi="Arial Narrow"/>
          <w:sz w:val="22"/>
          <w:szCs w:val="22"/>
        </w:rPr>
        <w:t>.  No disbursements will be made from this escrow account until closing or otherwise in accordance with this agreement.</w:t>
      </w:r>
      <w:r>
        <w:rPr>
          <w:rFonts w:ascii="Arial Narrow" w:hAnsi="Arial Narrow"/>
          <w:sz w:val="22"/>
          <w:szCs w:val="22"/>
        </w:rPr>
        <w:t xml:space="preserve">  </w:t>
      </w:r>
      <w:r w:rsidRPr="00F2444D">
        <w:rPr>
          <w:rFonts w:ascii="Arial Narrow" w:hAnsi="Arial Narrow"/>
          <w:sz w:val="22"/>
          <w:szCs w:val="22"/>
        </w:rPr>
        <w:t xml:space="preserve">In the event the purchaser fails to close and pay his/her balance when due, the deposit may be retained by the Seller and Auctioneer as liquidated damages in addition to any other remedies available to the Seller and Auctioneer. </w:t>
      </w:r>
      <w:r>
        <w:rPr>
          <w:rFonts w:ascii="Arial Narrow" w:hAnsi="Arial Narrow"/>
          <w:sz w:val="22"/>
          <w:szCs w:val="22"/>
        </w:rPr>
        <w:t xml:space="preserve">  </w:t>
      </w:r>
    </w:p>
    <w:p w14:paraId="214288FF" w14:textId="77777777" w:rsidR="003F12EB" w:rsidRDefault="003F12EB" w:rsidP="003F12EB">
      <w:pPr>
        <w:rPr>
          <w:rFonts w:ascii="Arial Narrow" w:hAnsi="Arial Narrow"/>
          <w:sz w:val="22"/>
          <w:szCs w:val="22"/>
        </w:rPr>
      </w:pPr>
    </w:p>
    <w:p w14:paraId="0CEB238A" w14:textId="4B3D701C" w:rsidR="00676A51" w:rsidRPr="00676A51" w:rsidRDefault="003F12EB" w:rsidP="00676A51">
      <w:pPr>
        <w:rPr>
          <w:color w:val="00000A"/>
          <w:sz w:val="22"/>
          <w:szCs w:val="22"/>
        </w:rPr>
      </w:pPr>
      <w:bookmarkStart w:id="1" w:name="_Hlk510504922"/>
      <w:r w:rsidRPr="005D6383">
        <w:rPr>
          <w:rFonts w:ascii="Verdana" w:hAnsi="Verdana"/>
          <w:b/>
          <w:i/>
          <w:sz w:val="22"/>
          <w:szCs w:val="22"/>
          <w:u w:val="single"/>
        </w:rPr>
        <w:t>SURVEY</w:t>
      </w:r>
      <w:r w:rsidRPr="00F2444D">
        <w:rPr>
          <w:rFonts w:ascii="Arial Narrow" w:hAnsi="Arial Narrow"/>
          <w:b/>
          <w:i/>
          <w:sz w:val="22"/>
          <w:szCs w:val="22"/>
          <w:u w:val="single"/>
        </w:rPr>
        <w:t>:</w:t>
      </w:r>
      <w:bookmarkEnd w:id="1"/>
      <w:r w:rsidR="00676A51" w:rsidRPr="00676A51">
        <w:rPr>
          <w:rFonts w:ascii="Arial Narrow" w:hAnsi="Arial Narrow"/>
          <w:color w:val="00000A"/>
          <w:sz w:val="22"/>
          <w:szCs w:val="22"/>
        </w:rPr>
        <w:t xml:space="preserve"> </w:t>
      </w:r>
      <w:r w:rsidR="00676A51" w:rsidRPr="00676A51">
        <w:rPr>
          <w:rFonts w:ascii="Arial Narrow" w:hAnsi="Arial Narrow"/>
          <w:color w:val="000000"/>
          <w:sz w:val="22"/>
          <w:szCs w:val="22"/>
        </w:rPr>
        <w:t xml:space="preserve">We are selling </w:t>
      </w:r>
      <w:r w:rsidR="00676A51">
        <w:rPr>
          <w:rFonts w:ascii="Arial Narrow" w:hAnsi="Arial Narrow"/>
          <w:color w:val="000000"/>
          <w:sz w:val="22"/>
          <w:szCs w:val="22"/>
        </w:rPr>
        <w:t xml:space="preserve">this property </w:t>
      </w:r>
      <w:r w:rsidR="0068027D">
        <w:rPr>
          <w:rFonts w:ascii="Arial Narrow" w:hAnsi="Arial Narrow"/>
          <w:color w:val="000000"/>
          <w:sz w:val="22"/>
          <w:szCs w:val="22"/>
        </w:rPr>
        <w:t xml:space="preserve">is </w:t>
      </w:r>
      <w:r w:rsidR="00676A51">
        <w:rPr>
          <w:rFonts w:ascii="Arial Narrow" w:hAnsi="Arial Narrow"/>
          <w:color w:val="000000"/>
          <w:sz w:val="22"/>
          <w:szCs w:val="22"/>
        </w:rPr>
        <w:t>accord</w:t>
      </w:r>
      <w:r w:rsidR="0068027D">
        <w:rPr>
          <w:rFonts w:ascii="Arial Narrow" w:hAnsi="Arial Narrow"/>
          <w:color w:val="000000"/>
          <w:sz w:val="22"/>
          <w:szCs w:val="22"/>
        </w:rPr>
        <w:t>ance</w:t>
      </w:r>
      <w:r w:rsidR="00676A51">
        <w:rPr>
          <w:rFonts w:ascii="Arial Narrow" w:hAnsi="Arial Narrow"/>
          <w:color w:val="000000"/>
          <w:sz w:val="22"/>
          <w:szCs w:val="22"/>
        </w:rPr>
        <w:t xml:space="preserve"> to a survey prepared by Frank E. Carlton, GRLS #1544</w:t>
      </w:r>
      <w:r w:rsidR="00676A51" w:rsidRPr="00676A51">
        <w:rPr>
          <w:rFonts w:ascii="Arial Narrow" w:hAnsi="Arial Narrow"/>
          <w:color w:val="000000"/>
          <w:sz w:val="22"/>
          <w:szCs w:val="22"/>
        </w:rPr>
        <w:t xml:space="preserve"> which is recorded in Plat Book </w:t>
      </w:r>
      <w:r w:rsidR="00676A51">
        <w:rPr>
          <w:rFonts w:ascii="Arial Narrow" w:hAnsi="Arial Narrow"/>
          <w:color w:val="000000"/>
          <w:sz w:val="22"/>
          <w:szCs w:val="22"/>
        </w:rPr>
        <w:t>44</w:t>
      </w:r>
      <w:r w:rsidR="00676A51" w:rsidRPr="00676A51">
        <w:rPr>
          <w:rFonts w:ascii="Arial Narrow" w:hAnsi="Arial Narrow"/>
          <w:color w:val="000000"/>
          <w:sz w:val="22"/>
          <w:szCs w:val="22"/>
        </w:rPr>
        <w:t>, Page</w:t>
      </w:r>
      <w:r w:rsidR="00676A51">
        <w:rPr>
          <w:rFonts w:ascii="Arial Narrow" w:hAnsi="Arial Narrow"/>
          <w:color w:val="000000"/>
          <w:sz w:val="22"/>
          <w:szCs w:val="22"/>
        </w:rPr>
        <w:t xml:space="preserve"> 189</w:t>
      </w:r>
      <w:r w:rsidR="00676A51" w:rsidRPr="00676A51">
        <w:rPr>
          <w:rFonts w:ascii="Arial Narrow" w:hAnsi="Arial Narrow"/>
          <w:color w:val="000000"/>
          <w:sz w:val="22"/>
          <w:szCs w:val="22"/>
        </w:rPr>
        <w:t xml:space="preserve">  in the Office of </w:t>
      </w:r>
      <w:r w:rsidR="00676A51">
        <w:rPr>
          <w:rFonts w:ascii="Arial Narrow" w:hAnsi="Arial Narrow"/>
          <w:color w:val="000000"/>
          <w:sz w:val="22"/>
          <w:szCs w:val="22"/>
        </w:rPr>
        <w:t xml:space="preserve">the Clerk of Superior Court of Colquitt County, GA.  If the main </w:t>
      </w:r>
      <w:r w:rsidR="0068027D">
        <w:rPr>
          <w:rFonts w:ascii="Arial Narrow" w:hAnsi="Arial Narrow"/>
          <w:color w:val="000000"/>
          <w:sz w:val="22"/>
          <w:szCs w:val="22"/>
        </w:rPr>
        <w:t>campus</w:t>
      </w:r>
      <w:r w:rsidR="00676A51">
        <w:rPr>
          <w:rFonts w:ascii="Arial Narrow" w:hAnsi="Arial Narrow"/>
          <w:color w:val="000000"/>
          <w:sz w:val="22"/>
          <w:szCs w:val="22"/>
        </w:rPr>
        <w:t xml:space="preserve">, Tracts 2A &amp; </w:t>
      </w:r>
      <w:r w:rsidR="0068027D">
        <w:rPr>
          <w:rFonts w:ascii="Arial Narrow" w:hAnsi="Arial Narrow"/>
          <w:color w:val="000000"/>
          <w:sz w:val="22"/>
          <w:szCs w:val="22"/>
        </w:rPr>
        <w:t>2</w:t>
      </w:r>
      <w:r w:rsidR="00676A51">
        <w:rPr>
          <w:rFonts w:ascii="Arial Narrow" w:hAnsi="Arial Narrow"/>
          <w:color w:val="000000"/>
          <w:sz w:val="22"/>
          <w:szCs w:val="22"/>
        </w:rPr>
        <w:t>B sell separately, there will be</w:t>
      </w:r>
      <w:r w:rsidR="00676A51" w:rsidRPr="00676A51">
        <w:rPr>
          <w:rFonts w:ascii="Arial Narrow" w:hAnsi="Arial Narrow"/>
          <w:color w:val="000000"/>
          <w:sz w:val="22"/>
          <w:szCs w:val="22"/>
        </w:rPr>
        <w:t xml:space="preserve"> </w:t>
      </w:r>
      <w:r w:rsidR="00676A51">
        <w:rPr>
          <w:rFonts w:ascii="Arial Narrow" w:hAnsi="Arial Narrow"/>
          <w:color w:val="000000"/>
          <w:sz w:val="22"/>
          <w:szCs w:val="22"/>
        </w:rPr>
        <w:t>a</w:t>
      </w:r>
      <w:r w:rsidR="00676A51" w:rsidRPr="00676A51">
        <w:rPr>
          <w:rFonts w:ascii="Arial Narrow" w:hAnsi="Arial Narrow"/>
          <w:color w:val="00000A"/>
          <w:sz w:val="22"/>
          <w:szCs w:val="22"/>
        </w:rPr>
        <w:t xml:space="preserve"> survey</w:t>
      </w:r>
      <w:r w:rsidR="00676A51">
        <w:rPr>
          <w:rFonts w:ascii="Arial Narrow" w:hAnsi="Arial Narrow"/>
          <w:color w:val="00000A"/>
          <w:sz w:val="22"/>
          <w:szCs w:val="22"/>
        </w:rPr>
        <w:t xml:space="preserve"> </w:t>
      </w:r>
      <w:r w:rsidR="00676A51" w:rsidRPr="00676A51">
        <w:rPr>
          <w:rFonts w:ascii="Arial Narrow" w:hAnsi="Arial Narrow"/>
          <w:color w:val="00000A"/>
          <w:sz w:val="22"/>
          <w:szCs w:val="22"/>
        </w:rPr>
        <w:t xml:space="preserve">fee of </w:t>
      </w:r>
      <w:r w:rsidR="00676A51" w:rsidRPr="00676A51">
        <w:rPr>
          <w:rFonts w:ascii="Arial Narrow" w:hAnsi="Arial Narrow"/>
          <w:b/>
          <w:color w:val="00000A"/>
          <w:sz w:val="22"/>
          <w:szCs w:val="22"/>
        </w:rPr>
        <w:t>$</w:t>
      </w:r>
      <w:r w:rsidR="00676A51">
        <w:rPr>
          <w:rFonts w:ascii="Arial Narrow" w:hAnsi="Arial Narrow"/>
          <w:b/>
          <w:color w:val="00000A"/>
          <w:sz w:val="22"/>
          <w:szCs w:val="22"/>
        </w:rPr>
        <w:t>1000</w:t>
      </w:r>
      <w:r w:rsidR="00676A51" w:rsidRPr="00676A51">
        <w:rPr>
          <w:rFonts w:ascii="Arial Narrow" w:hAnsi="Arial Narrow"/>
          <w:b/>
          <w:color w:val="00000A"/>
          <w:sz w:val="22"/>
          <w:szCs w:val="22"/>
        </w:rPr>
        <w:t xml:space="preserve">/Tract  </w:t>
      </w:r>
      <w:r w:rsidR="00676A51" w:rsidRPr="00676A51">
        <w:rPr>
          <w:rFonts w:ascii="Arial Narrow" w:hAnsi="Arial Narrow"/>
          <w:color w:val="00000A"/>
          <w:sz w:val="22"/>
          <w:szCs w:val="22"/>
        </w:rPr>
        <w:t xml:space="preserve">will be due and collected today.  </w:t>
      </w:r>
      <w:r w:rsidR="00676A51" w:rsidRPr="00676A51">
        <w:rPr>
          <w:rFonts w:ascii="Arial Narrow" w:hAnsi="Arial Narrow"/>
          <w:color w:val="000000"/>
          <w:sz w:val="22"/>
          <w:szCs w:val="22"/>
        </w:rPr>
        <w:t>The accuracy of the survey is the sole liability of the surveyor and the Purchaser, and the Purchaser does hereby release the Seller and Dempsey Auction Co from all liability in all matters concerning the survey</w:t>
      </w:r>
      <w:r w:rsidR="00676A51" w:rsidRPr="00676A51">
        <w:rPr>
          <w:rFonts w:ascii="Arial Narrow" w:hAnsi="Arial Narrow"/>
          <w:color w:val="00000A"/>
          <w:sz w:val="22"/>
          <w:szCs w:val="22"/>
        </w:rPr>
        <w:t xml:space="preserve">. </w:t>
      </w:r>
    </w:p>
    <w:p w14:paraId="42384E72" w14:textId="33BF3036" w:rsidR="003F12EB" w:rsidRDefault="003F12EB" w:rsidP="00180B46">
      <w:pPr>
        <w:rPr>
          <w:rFonts w:ascii="Arial Narrow" w:hAnsi="Arial Narrow"/>
          <w:sz w:val="22"/>
          <w:szCs w:val="22"/>
        </w:rPr>
      </w:pPr>
    </w:p>
    <w:p w14:paraId="7DB68F6A" w14:textId="49D77496" w:rsidR="003E776A" w:rsidRPr="00F2444D" w:rsidRDefault="003F12EB" w:rsidP="003E776A">
      <w:pPr>
        <w:autoSpaceDE w:val="0"/>
        <w:autoSpaceDN w:val="0"/>
        <w:adjustRightInd w:val="0"/>
        <w:rPr>
          <w:rFonts w:ascii="Arial Narrow" w:hAnsi="Arial Narrow" w:cs="Courier New"/>
          <w:sz w:val="22"/>
          <w:szCs w:val="22"/>
        </w:rPr>
      </w:pPr>
      <w:r w:rsidRPr="005D6383">
        <w:rPr>
          <w:rFonts w:ascii="Verdana" w:hAnsi="Verdana"/>
          <w:b/>
          <w:i/>
          <w:sz w:val="22"/>
          <w:szCs w:val="22"/>
          <w:u w:val="single"/>
        </w:rPr>
        <w:t>CLOSING</w:t>
      </w:r>
      <w:r w:rsidRPr="00F2444D">
        <w:rPr>
          <w:rFonts w:ascii="Arial Narrow" w:hAnsi="Arial Narrow"/>
          <w:b/>
          <w:i/>
          <w:sz w:val="22"/>
          <w:szCs w:val="22"/>
          <w:u w:val="single"/>
        </w:rPr>
        <w:t>:</w:t>
      </w:r>
      <w:r w:rsidRPr="00F2444D">
        <w:rPr>
          <w:rFonts w:ascii="Arial Narrow" w:hAnsi="Arial Narrow"/>
          <w:sz w:val="22"/>
          <w:szCs w:val="22"/>
        </w:rPr>
        <w:t xml:space="preserve"> </w:t>
      </w:r>
      <w:r w:rsidRPr="00C84DAF">
        <w:rPr>
          <w:rFonts w:ascii="Arial Narrow" w:hAnsi="Arial Narrow"/>
          <w:sz w:val="22"/>
          <w:szCs w:val="22"/>
        </w:rPr>
        <w:t>Cl</w:t>
      </w:r>
      <w:r>
        <w:rPr>
          <w:rFonts w:ascii="Arial Narrow" w:hAnsi="Arial Narrow"/>
          <w:sz w:val="22"/>
          <w:szCs w:val="22"/>
        </w:rPr>
        <w:t>osing shall take place within 30</w:t>
      </w:r>
      <w:r w:rsidRPr="00C84DAF">
        <w:rPr>
          <w:rFonts w:ascii="Arial Narrow" w:hAnsi="Arial Narrow"/>
          <w:sz w:val="22"/>
          <w:szCs w:val="22"/>
        </w:rPr>
        <w:t xml:space="preserve"> days of auction, in accordance with the Real Estate Sales Contract, or on a date mutually agreed upon by the Seller and Purchaser(s) in wr</w:t>
      </w:r>
      <w:r>
        <w:rPr>
          <w:rFonts w:ascii="Arial Narrow" w:hAnsi="Arial Narrow"/>
          <w:sz w:val="22"/>
          <w:szCs w:val="22"/>
        </w:rPr>
        <w:t xml:space="preserve">iting.  The closing </w:t>
      </w:r>
      <w:r w:rsidR="00A962EC">
        <w:rPr>
          <w:rFonts w:ascii="Arial Narrow" w:hAnsi="Arial Narrow"/>
          <w:sz w:val="22"/>
          <w:szCs w:val="22"/>
        </w:rPr>
        <w:t xml:space="preserve">law firm is </w:t>
      </w:r>
      <w:r w:rsidR="0068027D">
        <w:rPr>
          <w:rFonts w:ascii="Arial Narrow" w:hAnsi="Arial Narrow"/>
          <w:sz w:val="22"/>
          <w:szCs w:val="22"/>
        </w:rPr>
        <w:t xml:space="preserve">Alexander </w:t>
      </w:r>
      <w:r w:rsidR="008C4B82">
        <w:rPr>
          <w:rFonts w:ascii="Arial Narrow" w:hAnsi="Arial Narrow"/>
          <w:sz w:val="22"/>
          <w:szCs w:val="22"/>
        </w:rPr>
        <w:t xml:space="preserve">&amp; </w:t>
      </w:r>
      <w:r w:rsidR="0068027D">
        <w:rPr>
          <w:rFonts w:ascii="Arial Narrow" w:hAnsi="Arial Narrow"/>
          <w:sz w:val="22"/>
          <w:szCs w:val="22"/>
        </w:rPr>
        <w:t>Vann</w:t>
      </w:r>
      <w:r w:rsidR="008C4B82">
        <w:rPr>
          <w:rFonts w:ascii="Arial Narrow" w:hAnsi="Arial Narrow"/>
          <w:sz w:val="22"/>
          <w:szCs w:val="22"/>
        </w:rPr>
        <w:t xml:space="preserve">, LLP at 411 Gordon Ave, Thomasville, GA </w:t>
      </w:r>
      <w:r w:rsidR="00A962EC">
        <w:rPr>
          <w:rFonts w:ascii="Arial Narrow" w:hAnsi="Arial Narrow"/>
          <w:sz w:val="22"/>
          <w:szCs w:val="22"/>
        </w:rPr>
        <w:t>and we en</w:t>
      </w:r>
      <w:r w:rsidR="003E776A" w:rsidRPr="007A0FFE">
        <w:rPr>
          <w:rFonts w:ascii="Arial Narrow" w:hAnsi="Arial Narrow"/>
          <w:sz w:val="22"/>
          <w:szCs w:val="22"/>
        </w:rPr>
        <w:t xml:space="preserve">courage you to contact </w:t>
      </w:r>
      <w:r w:rsidR="008C4B82">
        <w:rPr>
          <w:rFonts w:ascii="Arial Narrow" w:hAnsi="Arial Narrow"/>
          <w:sz w:val="22"/>
          <w:szCs w:val="22"/>
        </w:rPr>
        <w:t>Ashley</w:t>
      </w:r>
      <w:r w:rsidR="003E776A">
        <w:rPr>
          <w:rFonts w:ascii="Arial Narrow" w:hAnsi="Arial Narrow"/>
          <w:sz w:val="22"/>
          <w:szCs w:val="22"/>
        </w:rPr>
        <w:t xml:space="preserve"> </w:t>
      </w:r>
      <w:r w:rsidR="00A962EC">
        <w:rPr>
          <w:rFonts w:ascii="Arial Narrow" w:hAnsi="Arial Narrow"/>
          <w:sz w:val="22"/>
          <w:szCs w:val="22"/>
        </w:rPr>
        <w:t xml:space="preserve">at their office, </w:t>
      </w:r>
      <w:r w:rsidR="003E776A" w:rsidRPr="007A0FFE">
        <w:rPr>
          <w:rFonts w:ascii="Arial Narrow" w:hAnsi="Arial Narrow"/>
          <w:sz w:val="22"/>
          <w:szCs w:val="22"/>
        </w:rPr>
        <w:t xml:space="preserve">as soon as possible to </w:t>
      </w:r>
      <w:r w:rsidR="008C4B82">
        <w:rPr>
          <w:rFonts w:ascii="Arial Narrow" w:hAnsi="Arial Narrow"/>
          <w:sz w:val="22"/>
          <w:szCs w:val="22"/>
        </w:rPr>
        <w:t>arrange</w:t>
      </w:r>
      <w:r w:rsidR="003E776A" w:rsidRPr="007A0FFE">
        <w:rPr>
          <w:rFonts w:ascii="Arial Narrow" w:hAnsi="Arial Narrow"/>
          <w:sz w:val="22"/>
          <w:szCs w:val="22"/>
        </w:rPr>
        <w:t xml:space="preserve"> the closi</w:t>
      </w:r>
      <w:r w:rsidR="008C4B82">
        <w:rPr>
          <w:rFonts w:ascii="Arial Narrow" w:hAnsi="Arial Narrow"/>
          <w:sz w:val="22"/>
          <w:szCs w:val="22"/>
        </w:rPr>
        <w:t>ng – 229.226.2565</w:t>
      </w:r>
      <w:r w:rsidR="003E776A">
        <w:rPr>
          <w:rFonts w:ascii="Arial Narrow" w:hAnsi="Arial Narrow"/>
          <w:sz w:val="22"/>
          <w:szCs w:val="22"/>
        </w:rPr>
        <w:t xml:space="preserve">.  </w:t>
      </w:r>
    </w:p>
    <w:p w14:paraId="260DF960" w14:textId="7AB05DE4" w:rsidR="003F12EB" w:rsidRPr="00F2444D" w:rsidRDefault="003F12EB" w:rsidP="003E776A">
      <w:pPr>
        <w:autoSpaceDE w:val="0"/>
        <w:autoSpaceDN w:val="0"/>
        <w:adjustRightInd w:val="0"/>
        <w:rPr>
          <w:rFonts w:ascii="Arial Narrow" w:hAnsi="Arial Narrow"/>
          <w:b/>
          <w:i/>
          <w:sz w:val="22"/>
          <w:szCs w:val="22"/>
          <w:u w:val="single"/>
        </w:rPr>
      </w:pPr>
      <w:r>
        <w:rPr>
          <w:rFonts w:ascii="Arial Narrow" w:hAnsi="Arial Narrow"/>
          <w:sz w:val="22"/>
          <w:szCs w:val="22"/>
        </w:rPr>
        <w:t xml:space="preserve"> </w:t>
      </w:r>
    </w:p>
    <w:p w14:paraId="0124AB20" w14:textId="535019A4" w:rsidR="003F12EB" w:rsidRDefault="003F12EB" w:rsidP="003F12EB">
      <w:pPr>
        <w:rPr>
          <w:rFonts w:ascii="Arial Narrow" w:hAnsi="Arial Narrow"/>
          <w:sz w:val="22"/>
          <w:szCs w:val="22"/>
        </w:rPr>
      </w:pPr>
      <w:r w:rsidRPr="005D6383">
        <w:rPr>
          <w:rFonts w:ascii="Verdana" w:hAnsi="Verdana"/>
          <w:b/>
          <w:i/>
          <w:sz w:val="22"/>
          <w:szCs w:val="22"/>
          <w:u w:val="single"/>
        </w:rPr>
        <w:t>CLOSING COSTS</w:t>
      </w:r>
      <w:r w:rsidRPr="00F2444D">
        <w:rPr>
          <w:rFonts w:ascii="Arial Narrow" w:hAnsi="Arial Narrow"/>
          <w:b/>
          <w:i/>
          <w:sz w:val="22"/>
          <w:szCs w:val="22"/>
          <w:u w:val="single"/>
        </w:rPr>
        <w:t>:</w:t>
      </w:r>
      <w:r w:rsidRPr="00F2444D">
        <w:rPr>
          <w:rFonts w:ascii="Arial Narrow" w:hAnsi="Arial Narrow"/>
          <w:sz w:val="22"/>
          <w:szCs w:val="22"/>
        </w:rPr>
        <w:t xml:space="preserve">  </w:t>
      </w:r>
      <w:r>
        <w:rPr>
          <w:rFonts w:ascii="Arial Narrow" w:hAnsi="Arial Narrow"/>
          <w:b/>
          <w:sz w:val="22"/>
          <w:szCs w:val="22"/>
        </w:rPr>
        <w:t>The S</w:t>
      </w:r>
      <w:r w:rsidRPr="00F2444D">
        <w:rPr>
          <w:rFonts w:ascii="Arial Narrow" w:hAnsi="Arial Narrow"/>
          <w:b/>
          <w:sz w:val="22"/>
          <w:szCs w:val="22"/>
        </w:rPr>
        <w:t>eller will provide a</w:t>
      </w:r>
      <w:r w:rsidR="00A962EC">
        <w:rPr>
          <w:rFonts w:ascii="Arial Narrow" w:hAnsi="Arial Narrow"/>
          <w:b/>
          <w:sz w:val="22"/>
          <w:szCs w:val="22"/>
        </w:rPr>
        <w:t xml:space="preserve"> Limited Warranty </w:t>
      </w:r>
      <w:r>
        <w:rPr>
          <w:rFonts w:ascii="Arial Narrow" w:hAnsi="Arial Narrow"/>
          <w:b/>
          <w:sz w:val="22"/>
          <w:szCs w:val="22"/>
        </w:rPr>
        <w:t>Deed</w:t>
      </w:r>
      <w:r w:rsidR="00A962EC">
        <w:rPr>
          <w:rFonts w:ascii="Arial Narrow" w:hAnsi="Arial Narrow"/>
          <w:b/>
          <w:sz w:val="22"/>
          <w:szCs w:val="22"/>
        </w:rPr>
        <w:t xml:space="preserve"> </w:t>
      </w:r>
      <w:r w:rsidRPr="00F2444D">
        <w:rPr>
          <w:rFonts w:ascii="Arial Narrow" w:hAnsi="Arial Narrow"/>
          <w:b/>
          <w:sz w:val="22"/>
          <w:szCs w:val="22"/>
        </w:rPr>
        <w:t>at closing.  If</w:t>
      </w:r>
      <w:r>
        <w:rPr>
          <w:rFonts w:ascii="Arial Narrow" w:hAnsi="Arial Narrow"/>
          <w:b/>
          <w:sz w:val="22"/>
          <w:szCs w:val="22"/>
        </w:rPr>
        <w:t xml:space="preserve"> for some reason</w:t>
      </w:r>
      <w:r w:rsidRPr="00F2444D">
        <w:rPr>
          <w:rFonts w:ascii="Arial Narrow" w:hAnsi="Arial Narrow"/>
          <w:b/>
          <w:sz w:val="22"/>
          <w:szCs w:val="22"/>
        </w:rPr>
        <w:t xml:space="preserve"> the </w:t>
      </w:r>
      <w:r>
        <w:rPr>
          <w:rFonts w:ascii="Arial Narrow" w:hAnsi="Arial Narrow"/>
          <w:b/>
          <w:sz w:val="22"/>
          <w:szCs w:val="22"/>
        </w:rPr>
        <w:t>Seller is</w:t>
      </w:r>
      <w:r w:rsidRPr="00F2444D">
        <w:rPr>
          <w:rFonts w:ascii="Arial Narrow" w:hAnsi="Arial Narrow"/>
          <w:b/>
          <w:sz w:val="22"/>
          <w:szCs w:val="22"/>
        </w:rPr>
        <w:t xml:space="preserve"> unable to convey</w:t>
      </w:r>
      <w:r>
        <w:rPr>
          <w:rFonts w:ascii="Arial Narrow" w:hAnsi="Arial Narrow"/>
          <w:b/>
          <w:sz w:val="22"/>
          <w:szCs w:val="22"/>
        </w:rPr>
        <w:t xml:space="preserve"> good and marketable</w:t>
      </w:r>
      <w:r w:rsidRPr="00F2444D">
        <w:rPr>
          <w:rFonts w:ascii="Arial Narrow" w:hAnsi="Arial Narrow"/>
          <w:b/>
          <w:sz w:val="22"/>
          <w:szCs w:val="22"/>
        </w:rPr>
        <w:t xml:space="preserve"> title to the property</w:t>
      </w:r>
      <w:r>
        <w:rPr>
          <w:rFonts w:ascii="Arial Narrow" w:hAnsi="Arial Narrow"/>
          <w:b/>
          <w:sz w:val="22"/>
          <w:szCs w:val="22"/>
        </w:rPr>
        <w:t>, unless otherwise noted,</w:t>
      </w:r>
      <w:r w:rsidRPr="00F2444D">
        <w:rPr>
          <w:rFonts w:ascii="Arial Narrow" w:hAnsi="Arial Narrow"/>
          <w:b/>
          <w:sz w:val="22"/>
          <w:szCs w:val="22"/>
        </w:rPr>
        <w:t xml:space="preserve"> the Purchaser(s) Earnest money deposit will be returned</w:t>
      </w:r>
      <w:r w:rsidR="00A85E7E">
        <w:rPr>
          <w:rFonts w:ascii="Arial Narrow" w:hAnsi="Arial Narrow"/>
          <w:b/>
          <w:sz w:val="22"/>
          <w:szCs w:val="22"/>
        </w:rPr>
        <w:t xml:space="preserve"> as Purchasers sole and exclusive remedy</w:t>
      </w:r>
      <w:r w:rsidRPr="00F2444D">
        <w:rPr>
          <w:rFonts w:ascii="Arial Narrow" w:hAnsi="Arial Narrow"/>
          <w:sz w:val="22"/>
          <w:szCs w:val="22"/>
        </w:rPr>
        <w:t>.</w:t>
      </w:r>
    </w:p>
    <w:p w14:paraId="76C59688" w14:textId="77777777" w:rsidR="003F12EB" w:rsidRPr="00F2444D" w:rsidRDefault="003F12EB" w:rsidP="003F12EB">
      <w:pPr>
        <w:rPr>
          <w:b/>
          <w:i/>
          <w:sz w:val="22"/>
          <w:szCs w:val="22"/>
        </w:rPr>
      </w:pPr>
    </w:p>
    <w:p w14:paraId="152CCA2F" w14:textId="77777777" w:rsidR="003F12EB" w:rsidRPr="005D6383" w:rsidRDefault="003F12EB" w:rsidP="003F12EB">
      <w:pPr>
        <w:rPr>
          <w:rFonts w:ascii="Arial Narrow" w:hAnsi="Arial Narrow"/>
          <w:color w:val="FF0000"/>
          <w:sz w:val="22"/>
          <w:szCs w:val="22"/>
        </w:rPr>
      </w:pPr>
      <w:r w:rsidRPr="00F2444D">
        <w:rPr>
          <w:rFonts w:ascii="Arial Narrow" w:hAnsi="Arial Narrow"/>
          <w:sz w:val="22"/>
          <w:szCs w:val="22"/>
        </w:rPr>
        <w:t xml:space="preserve"> </w:t>
      </w:r>
      <w:r w:rsidRPr="005D6383">
        <w:rPr>
          <w:rFonts w:ascii="Arial Narrow" w:hAnsi="Arial Narrow"/>
          <w:b/>
          <w:i/>
          <w:color w:val="FF0000"/>
          <w:sz w:val="22"/>
          <w:szCs w:val="22"/>
          <w:u w:val="single"/>
        </w:rPr>
        <w:t>All other costs including, but not limited to, Attorney’s Closing Fees, Recording and Handling Fees, Deed Transfer Taxes, Title Search, Title Insurance, Loan Origination Fees, etc., will be at the Purchaser’s expense.</w:t>
      </w:r>
    </w:p>
    <w:p w14:paraId="725525F1" w14:textId="77777777" w:rsidR="003F12EB" w:rsidRPr="005D6383" w:rsidRDefault="003F12EB" w:rsidP="003F12EB">
      <w:pPr>
        <w:rPr>
          <w:rFonts w:ascii="Arial Narrow" w:hAnsi="Arial Narrow"/>
          <w:color w:val="FF0000"/>
          <w:sz w:val="22"/>
          <w:szCs w:val="22"/>
        </w:rPr>
      </w:pPr>
      <w:r w:rsidRPr="005D6383">
        <w:rPr>
          <w:rFonts w:ascii="Arial Narrow" w:hAnsi="Arial Narrow"/>
          <w:color w:val="FF0000"/>
          <w:sz w:val="22"/>
          <w:szCs w:val="22"/>
        </w:rPr>
        <w:t xml:space="preserve"> </w:t>
      </w:r>
    </w:p>
    <w:p w14:paraId="479D8995" w14:textId="592DD709" w:rsidR="003F12EB" w:rsidRPr="005C52B1" w:rsidRDefault="003F12EB" w:rsidP="003F12EB">
      <w:pPr>
        <w:rPr>
          <w:rFonts w:ascii="Arial Narrow" w:hAnsi="Arial Narrow"/>
          <w:color w:val="FF0000"/>
          <w:sz w:val="22"/>
          <w:szCs w:val="22"/>
        </w:rPr>
      </w:pPr>
      <w:r w:rsidRPr="005D6383">
        <w:rPr>
          <w:rFonts w:ascii="Verdana" w:hAnsi="Verdana"/>
          <w:b/>
          <w:i/>
          <w:sz w:val="22"/>
          <w:szCs w:val="22"/>
          <w:u w:val="single"/>
        </w:rPr>
        <w:t>POSSESSION</w:t>
      </w:r>
      <w:r w:rsidRPr="00F2444D">
        <w:rPr>
          <w:rFonts w:ascii="Arial Narrow" w:hAnsi="Arial Narrow"/>
          <w:b/>
          <w:i/>
          <w:sz w:val="22"/>
          <w:szCs w:val="22"/>
          <w:u w:val="single"/>
        </w:rPr>
        <w:t>:</w:t>
      </w:r>
      <w:r w:rsidRPr="00F2444D">
        <w:rPr>
          <w:rFonts w:ascii="Arial Narrow" w:hAnsi="Arial Narrow"/>
          <w:sz w:val="22"/>
          <w:szCs w:val="22"/>
        </w:rPr>
        <w:t xml:space="preserve">  Purchaser(s) will be granted possession of real estate at closing</w:t>
      </w:r>
      <w:r w:rsidRPr="004F246A">
        <w:rPr>
          <w:rFonts w:ascii="Arial Narrow" w:hAnsi="Arial Narrow"/>
          <w:b/>
          <w:sz w:val="22"/>
          <w:szCs w:val="22"/>
        </w:rPr>
        <w:t>, on or</w:t>
      </w:r>
      <w:r w:rsidRPr="00F2444D">
        <w:rPr>
          <w:rFonts w:ascii="Arial Narrow" w:hAnsi="Arial Narrow"/>
          <w:sz w:val="22"/>
          <w:szCs w:val="22"/>
        </w:rPr>
        <w:t xml:space="preserve"> </w:t>
      </w:r>
      <w:r w:rsidRPr="004F246A">
        <w:rPr>
          <w:rFonts w:ascii="Arial Narrow" w:hAnsi="Arial Narrow"/>
          <w:b/>
          <w:sz w:val="22"/>
          <w:szCs w:val="22"/>
        </w:rPr>
        <w:t xml:space="preserve">before </w:t>
      </w:r>
      <w:r w:rsidR="005C52B1">
        <w:rPr>
          <w:rFonts w:ascii="Arial Narrow" w:hAnsi="Arial Narrow"/>
          <w:b/>
          <w:sz w:val="22"/>
          <w:szCs w:val="22"/>
        </w:rPr>
        <w:t>Ju</w:t>
      </w:r>
      <w:r w:rsidR="00180B46">
        <w:rPr>
          <w:rFonts w:ascii="Arial Narrow" w:hAnsi="Arial Narrow"/>
          <w:b/>
          <w:sz w:val="22"/>
          <w:szCs w:val="22"/>
        </w:rPr>
        <w:t>ly 29</w:t>
      </w:r>
      <w:r>
        <w:rPr>
          <w:rFonts w:ascii="Arial Narrow" w:hAnsi="Arial Narrow"/>
          <w:b/>
          <w:sz w:val="22"/>
          <w:szCs w:val="22"/>
        </w:rPr>
        <w:t>, 2021</w:t>
      </w:r>
      <w:r w:rsidR="00A85E7E">
        <w:rPr>
          <w:rFonts w:ascii="Arial Narrow" w:hAnsi="Arial Narrow"/>
          <w:b/>
          <w:sz w:val="22"/>
          <w:szCs w:val="22"/>
        </w:rPr>
        <w:t>,</w:t>
      </w:r>
      <w:r>
        <w:rPr>
          <w:rFonts w:ascii="Arial Narrow" w:hAnsi="Arial Narrow"/>
          <w:sz w:val="22"/>
          <w:szCs w:val="22"/>
        </w:rPr>
        <w:t xml:space="preserve"> </w:t>
      </w:r>
      <w:r w:rsidR="00A85E7E">
        <w:rPr>
          <w:rFonts w:ascii="Arial Narrow" w:hAnsi="Arial Narrow"/>
          <w:sz w:val="22"/>
          <w:szCs w:val="22"/>
        </w:rPr>
        <w:t>or such other date mutually agreed upon by Seller and Purchaser.</w:t>
      </w:r>
    </w:p>
    <w:p w14:paraId="01B3FCDD" w14:textId="77777777" w:rsidR="003F12EB" w:rsidRPr="005C52B1" w:rsidRDefault="003F12EB" w:rsidP="003F12EB">
      <w:pPr>
        <w:rPr>
          <w:rFonts w:ascii="Verdana" w:hAnsi="Verdana"/>
          <w:b/>
          <w:i/>
          <w:color w:val="FF0000"/>
          <w:sz w:val="22"/>
          <w:szCs w:val="22"/>
          <w:u w:val="single"/>
        </w:rPr>
      </w:pPr>
    </w:p>
    <w:p w14:paraId="70F854B1" w14:textId="77777777" w:rsidR="003F12EB" w:rsidRPr="00F2444D" w:rsidRDefault="003F12EB" w:rsidP="003F12EB">
      <w:pPr>
        <w:rPr>
          <w:rFonts w:ascii="Arial Narrow" w:hAnsi="Arial Narrow"/>
          <w:sz w:val="22"/>
          <w:szCs w:val="22"/>
        </w:rPr>
      </w:pPr>
      <w:r w:rsidRPr="005D6383">
        <w:rPr>
          <w:rFonts w:ascii="Verdana" w:hAnsi="Verdana"/>
          <w:b/>
          <w:i/>
          <w:sz w:val="22"/>
          <w:szCs w:val="22"/>
          <w:u w:val="single"/>
        </w:rPr>
        <w:t>TAXES</w:t>
      </w:r>
      <w:r w:rsidRPr="00F2444D">
        <w:rPr>
          <w:rFonts w:ascii="Arial Narrow" w:hAnsi="Arial Narrow"/>
          <w:b/>
          <w:i/>
          <w:sz w:val="22"/>
          <w:szCs w:val="22"/>
          <w:u w:val="single"/>
        </w:rPr>
        <w:t>:</w:t>
      </w:r>
      <w:r w:rsidRPr="00F2444D">
        <w:rPr>
          <w:rFonts w:ascii="Arial Narrow" w:hAnsi="Arial Narrow"/>
          <w:sz w:val="22"/>
          <w:szCs w:val="22"/>
        </w:rPr>
        <w:t xml:space="preserve">  The Real Estate property taxes will be prorated to the date of closing. If any additional taxes are assessed resulting from the change of use by the purchaser, they will be the responsibility of the purchaser.</w:t>
      </w:r>
      <w:r>
        <w:rPr>
          <w:rFonts w:ascii="Arial Narrow" w:hAnsi="Arial Narrow"/>
          <w:sz w:val="22"/>
          <w:szCs w:val="22"/>
        </w:rPr>
        <w:t xml:space="preserve">    </w:t>
      </w:r>
    </w:p>
    <w:p w14:paraId="01D6032B" w14:textId="77777777" w:rsidR="003F12EB" w:rsidRPr="00F2444D" w:rsidRDefault="003F12EB" w:rsidP="003F12EB">
      <w:pPr>
        <w:rPr>
          <w:rFonts w:ascii="Arial Narrow" w:hAnsi="Arial Narrow"/>
          <w:sz w:val="22"/>
          <w:szCs w:val="22"/>
        </w:rPr>
      </w:pPr>
    </w:p>
    <w:p w14:paraId="0A442C37" w14:textId="77777777" w:rsidR="003F12EB" w:rsidRPr="00F2444D" w:rsidRDefault="003F12EB" w:rsidP="003F12EB">
      <w:pPr>
        <w:rPr>
          <w:rFonts w:ascii="Arial Narrow" w:hAnsi="Arial Narrow"/>
          <w:sz w:val="22"/>
          <w:szCs w:val="22"/>
        </w:rPr>
      </w:pPr>
      <w:r w:rsidRPr="005D6383">
        <w:rPr>
          <w:rFonts w:ascii="Verdana" w:hAnsi="Verdana"/>
          <w:b/>
          <w:i/>
          <w:sz w:val="22"/>
          <w:szCs w:val="22"/>
          <w:u w:val="single"/>
        </w:rPr>
        <w:t>AGENCY:</w:t>
      </w:r>
      <w:r>
        <w:rPr>
          <w:rFonts w:ascii="Arial Narrow" w:hAnsi="Arial Narrow"/>
          <w:sz w:val="22"/>
          <w:szCs w:val="22"/>
        </w:rPr>
        <w:t xml:space="preserve">  The A</w:t>
      </w:r>
      <w:r w:rsidRPr="00F2444D">
        <w:rPr>
          <w:rFonts w:ascii="Arial Narrow" w:hAnsi="Arial Narrow"/>
          <w:sz w:val="22"/>
          <w:szCs w:val="22"/>
        </w:rPr>
        <w:t xml:space="preserve">uctioneer is acting as </w:t>
      </w:r>
      <w:r w:rsidRPr="00F2444D">
        <w:rPr>
          <w:rFonts w:ascii="Arial Narrow" w:hAnsi="Arial Narrow"/>
          <w:b/>
          <w:sz w:val="22"/>
          <w:szCs w:val="22"/>
        </w:rPr>
        <w:t xml:space="preserve">agent </w:t>
      </w:r>
      <w:r>
        <w:rPr>
          <w:rFonts w:ascii="Arial Narrow" w:hAnsi="Arial Narrow"/>
          <w:b/>
          <w:sz w:val="22"/>
          <w:szCs w:val="22"/>
        </w:rPr>
        <w:t>for the s</w:t>
      </w:r>
      <w:r w:rsidRPr="00F2444D">
        <w:rPr>
          <w:rFonts w:ascii="Arial Narrow" w:hAnsi="Arial Narrow"/>
          <w:b/>
          <w:sz w:val="22"/>
          <w:szCs w:val="22"/>
        </w:rPr>
        <w:t>eller</w:t>
      </w:r>
      <w:r w:rsidRPr="00F2444D">
        <w:rPr>
          <w:rFonts w:ascii="Arial Narrow" w:hAnsi="Arial Narrow"/>
          <w:sz w:val="22"/>
          <w:szCs w:val="22"/>
        </w:rPr>
        <w:t xml:space="preserve"> only in this transaction and is to be paid a fee pursuant to a separate written agreement between </w:t>
      </w:r>
      <w:r>
        <w:rPr>
          <w:rFonts w:ascii="Arial Narrow" w:hAnsi="Arial Narrow"/>
          <w:sz w:val="22"/>
          <w:szCs w:val="22"/>
        </w:rPr>
        <w:t>seller</w:t>
      </w:r>
      <w:r w:rsidRPr="00F2444D">
        <w:rPr>
          <w:rFonts w:ascii="Arial Narrow" w:hAnsi="Arial Narrow"/>
          <w:sz w:val="22"/>
          <w:szCs w:val="22"/>
        </w:rPr>
        <w:t xml:space="preserve"> </w:t>
      </w:r>
      <w:r>
        <w:rPr>
          <w:rFonts w:ascii="Arial Narrow" w:hAnsi="Arial Narrow"/>
          <w:sz w:val="22"/>
          <w:szCs w:val="22"/>
        </w:rPr>
        <w:t>and the Auctioneer.  The A</w:t>
      </w:r>
      <w:r w:rsidRPr="00F2444D">
        <w:rPr>
          <w:rFonts w:ascii="Arial Narrow" w:hAnsi="Arial Narrow"/>
          <w:sz w:val="22"/>
          <w:szCs w:val="22"/>
        </w:rPr>
        <w:t xml:space="preserve">uctioneer is </w:t>
      </w:r>
      <w:r w:rsidRPr="00F2444D">
        <w:rPr>
          <w:rFonts w:ascii="Arial Narrow" w:hAnsi="Arial Narrow"/>
          <w:sz w:val="22"/>
          <w:szCs w:val="22"/>
          <w:u w:val="single"/>
        </w:rPr>
        <w:t>not</w:t>
      </w:r>
      <w:r>
        <w:rPr>
          <w:rFonts w:ascii="Arial Narrow" w:hAnsi="Arial Narrow"/>
          <w:sz w:val="22"/>
          <w:szCs w:val="22"/>
        </w:rPr>
        <w:t xml:space="preserve"> acting as an agent for the p</w:t>
      </w:r>
      <w:r w:rsidRPr="00F2444D">
        <w:rPr>
          <w:rFonts w:ascii="Arial Narrow" w:hAnsi="Arial Narrow"/>
          <w:sz w:val="22"/>
          <w:szCs w:val="22"/>
        </w:rPr>
        <w:t>urchaser in this transaction.  Any third-party br</w:t>
      </w:r>
      <w:r>
        <w:rPr>
          <w:rFonts w:ascii="Arial Narrow" w:hAnsi="Arial Narrow"/>
          <w:sz w:val="22"/>
          <w:szCs w:val="22"/>
        </w:rPr>
        <w:t xml:space="preserve">oker is </w:t>
      </w:r>
      <w:r w:rsidRPr="004B019F">
        <w:rPr>
          <w:rFonts w:ascii="Arial Narrow" w:hAnsi="Arial Narrow"/>
          <w:sz w:val="22"/>
          <w:szCs w:val="22"/>
          <w:u w:val="single"/>
        </w:rPr>
        <w:t xml:space="preserve">not </w:t>
      </w:r>
      <w:r>
        <w:rPr>
          <w:rFonts w:ascii="Arial Narrow" w:hAnsi="Arial Narrow"/>
          <w:sz w:val="22"/>
          <w:szCs w:val="22"/>
        </w:rPr>
        <w:t>a sub-agent of the A</w:t>
      </w:r>
      <w:r w:rsidRPr="00F2444D">
        <w:rPr>
          <w:rFonts w:ascii="Arial Narrow" w:hAnsi="Arial Narrow"/>
          <w:sz w:val="22"/>
          <w:szCs w:val="22"/>
        </w:rPr>
        <w:t>uctioneer.</w:t>
      </w:r>
    </w:p>
    <w:p w14:paraId="7460F82C" w14:textId="77777777" w:rsidR="003F12EB" w:rsidRPr="00F2444D" w:rsidRDefault="003F12EB" w:rsidP="003F12EB">
      <w:pPr>
        <w:rPr>
          <w:rFonts w:ascii="Arial Narrow" w:hAnsi="Arial Narrow"/>
          <w:sz w:val="22"/>
          <w:szCs w:val="22"/>
        </w:rPr>
      </w:pPr>
    </w:p>
    <w:p w14:paraId="471D97AD" w14:textId="77777777" w:rsidR="003F12EB" w:rsidRPr="00F2444D" w:rsidRDefault="003F12EB" w:rsidP="003F12EB">
      <w:pPr>
        <w:rPr>
          <w:rFonts w:ascii="Arial Narrow" w:hAnsi="Arial Narrow"/>
          <w:sz w:val="22"/>
          <w:szCs w:val="22"/>
        </w:rPr>
      </w:pPr>
      <w:bookmarkStart w:id="2" w:name="_Hlk510504631"/>
      <w:r w:rsidRPr="005D6383">
        <w:rPr>
          <w:rFonts w:ascii="Verdana" w:hAnsi="Verdana"/>
          <w:b/>
          <w:i/>
          <w:sz w:val="22"/>
          <w:szCs w:val="22"/>
          <w:u w:val="single"/>
        </w:rPr>
        <w:t>BUYER’S NOTE</w:t>
      </w:r>
      <w:r w:rsidRPr="00F2444D">
        <w:rPr>
          <w:rFonts w:ascii="Arial Narrow" w:hAnsi="Arial Narrow"/>
          <w:b/>
          <w:i/>
          <w:sz w:val="22"/>
          <w:szCs w:val="22"/>
          <w:u w:val="single"/>
        </w:rPr>
        <w:t>:</w:t>
      </w:r>
      <w:r w:rsidRPr="00F2444D">
        <w:rPr>
          <w:rFonts w:ascii="Arial Narrow" w:hAnsi="Arial Narrow"/>
          <w:sz w:val="22"/>
          <w:szCs w:val="22"/>
        </w:rPr>
        <w:t xml:space="preserve">  </w:t>
      </w:r>
      <w:r>
        <w:rPr>
          <w:rFonts w:ascii="Arial Narrow" w:hAnsi="Arial Narrow"/>
          <w:sz w:val="22"/>
          <w:szCs w:val="22"/>
        </w:rPr>
        <w:t>Dempsey Auction Company</w:t>
      </w:r>
      <w:r w:rsidRPr="00F2444D">
        <w:rPr>
          <w:rFonts w:ascii="Arial Narrow" w:hAnsi="Arial Narrow"/>
          <w:sz w:val="22"/>
          <w:szCs w:val="22"/>
        </w:rPr>
        <w:t xml:space="preserve"> and the </w:t>
      </w:r>
      <w:r>
        <w:rPr>
          <w:rFonts w:ascii="Arial Narrow" w:hAnsi="Arial Narrow"/>
          <w:sz w:val="22"/>
          <w:szCs w:val="22"/>
        </w:rPr>
        <w:t xml:space="preserve">Seller </w:t>
      </w:r>
      <w:r w:rsidRPr="00F2444D">
        <w:rPr>
          <w:rFonts w:ascii="Arial Narrow" w:hAnsi="Arial Narrow"/>
          <w:sz w:val="22"/>
          <w:szCs w:val="22"/>
        </w:rPr>
        <w:t xml:space="preserve">reserve the right to amend any terms of conditions of the auction by announcing such amendments prior to or during the auction.  All information published, announced or contained herein was derived from sources believed to be correct; however, it is not guaranteed by the </w:t>
      </w:r>
      <w:r>
        <w:rPr>
          <w:rFonts w:ascii="Arial Narrow" w:hAnsi="Arial Narrow"/>
          <w:sz w:val="22"/>
          <w:szCs w:val="22"/>
        </w:rPr>
        <w:t>Seller or the Auctioneer. The A</w:t>
      </w:r>
      <w:r w:rsidRPr="00F2444D">
        <w:rPr>
          <w:rFonts w:ascii="Arial Narrow" w:hAnsi="Arial Narrow"/>
          <w:sz w:val="22"/>
          <w:szCs w:val="22"/>
        </w:rPr>
        <w:t>uctioneer makes no warranty or guarantee as to the correctness and completeness of any information. Personal on-site inspection of the property is recommended.  The failure of any bidder to inspect, or to be fully informed as to the condition of the property, will not constitute grounds for any claim or demand for adjustment or withdrawal of bid, offer, or earnest money after its opening tender.  Any and all announcements made from the auction stand take precedence over all other verbal, printed, announced and/or distributed information.</w:t>
      </w:r>
    </w:p>
    <w:bookmarkEnd w:id="2"/>
    <w:p w14:paraId="5550A189" w14:textId="77777777" w:rsidR="003F12EB" w:rsidRPr="00F2444D" w:rsidRDefault="003F12EB" w:rsidP="003F12EB">
      <w:pPr>
        <w:rPr>
          <w:rFonts w:ascii="Arial Narrow" w:hAnsi="Arial Narrow"/>
          <w:sz w:val="22"/>
          <w:szCs w:val="22"/>
        </w:rPr>
      </w:pPr>
    </w:p>
    <w:p w14:paraId="1151EEDF" w14:textId="65B9E265" w:rsidR="003F12EB" w:rsidRPr="007A4818" w:rsidRDefault="003F12EB" w:rsidP="003F12EB">
      <w:pPr>
        <w:rPr>
          <w:rFonts w:ascii="Arial Narrow" w:hAnsi="Arial Narrow"/>
          <w:b/>
          <w:sz w:val="22"/>
          <w:szCs w:val="22"/>
        </w:rPr>
      </w:pPr>
      <w:r w:rsidRPr="005D6383">
        <w:rPr>
          <w:rFonts w:ascii="Verdana" w:hAnsi="Verdana"/>
          <w:b/>
          <w:sz w:val="22"/>
          <w:szCs w:val="22"/>
          <w:u w:val="single"/>
        </w:rPr>
        <w:t>METHOD of SALE</w:t>
      </w:r>
      <w:r w:rsidRPr="005D6383">
        <w:rPr>
          <w:rFonts w:ascii="Arial Narrow" w:hAnsi="Arial Narrow"/>
          <w:b/>
          <w:sz w:val="22"/>
          <w:szCs w:val="22"/>
          <w:u w:val="single"/>
        </w:rPr>
        <w:t>:</w:t>
      </w:r>
      <w:r>
        <w:rPr>
          <w:rFonts w:ascii="Arial Narrow" w:hAnsi="Arial Narrow"/>
          <w:b/>
          <w:sz w:val="22"/>
          <w:szCs w:val="22"/>
        </w:rPr>
        <w:t xml:space="preserve">  </w:t>
      </w:r>
      <w:r w:rsidRPr="007A4818">
        <w:rPr>
          <w:rFonts w:ascii="Arial Narrow" w:hAnsi="Arial Narrow"/>
          <w:sz w:val="22"/>
          <w:szCs w:val="22"/>
        </w:rPr>
        <w:t>D</w:t>
      </w:r>
      <w:r w:rsidR="00A85E7E">
        <w:rPr>
          <w:rFonts w:ascii="Arial Narrow" w:hAnsi="Arial Narrow"/>
          <w:sz w:val="22"/>
          <w:szCs w:val="22"/>
        </w:rPr>
        <w:t>empsey Auction Company</w:t>
      </w:r>
      <w:r w:rsidRPr="007A4818">
        <w:rPr>
          <w:rFonts w:ascii="Arial Narrow" w:hAnsi="Arial Narrow"/>
          <w:sz w:val="22"/>
          <w:szCs w:val="22"/>
        </w:rPr>
        <w:t xml:space="preserve"> reserves the right to offer the property any way we see fit to obtain the seller the most money.    </w:t>
      </w:r>
    </w:p>
    <w:p w14:paraId="0F459C49" w14:textId="77777777" w:rsidR="003F12EB" w:rsidRDefault="003F12EB" w:rsidP="003F12EB">
      <w:pPr>
        <w:rPr>
          <w:rFonts w:ascii="Arial Narrow" w:hAnsi="Arial Narrow"/>
          <w:b/>
          <w:sz w:val="22"/>
          <w:szCs w:val="22"/>
        </w:rPr>
      </w:pPr>
      <w:r w:rsidRPr="005D6383">
        <w:rPr>
          <w:rFonts w:ascii="Arial Narrow" w:hAnsi="Arial Narrow"/>
          <w:b/>
          <w:sz w:val="22"/>
          <w:szCs w:val="22"/>
          <w:u w:val="single"/>
        </w:rPr>
        <w:t xml:space="preserve">  </w:t>
      </w:r>
    </w:p>
    <w:p w14:paraId="7C8943A1" w14:textId="77777777" w:rsidR="003F12EB" w:rsidRPr="00F2444D" w:rsidRDefault="003F12EB" w:rsidP="003F12EB">
      <w:pPr>
        <w:rPr>
          <w:rFonts w:ascii="Arial Narrow" w:hAnsi="Arial Narrow"/>
          <w:b/>
          <w:sz w:val="22"/>
          <w:szCs w:val="22"/>
        </w:rPr>
      </w:pPr>
      <w:r>
        <w:rPr>
          <w:rFonts w:ascii="Arial Narrow" w:hAnsi="Arial Narrow"/>
          <w:b/>
          <w:sz w:val="22"/>
          <w:szCs w:val="22"/>
        </w:rPr>
        <w:t>Dempsey Auction Company</w:t>
      </w:r>
      <w:r w:rsidRPr="00F2444D">
        <w:rPr>
          <w:rFonts w:ascii="Arial Narrow" w:hAnsi="Arial Narrow"/>
          <w:b/>
          <w:sz w:val="22"/>
          <w:szCs w:val="22"/>
        </w:rPr>
        <w:t xml:space="preserve"> is the “Agent of the Seller” and our fiduciary duties of loyalty and faithfulness are owed to the Seller.</w:t>
      </w:r>
    </w:p>
    <w:p w14:paraId="38F470A6" w14:textId="77777777" w:rsidR="003F12EB" w:rsidRPr="00F2444D" w:rsidRDefault="003F12EB" w:rsidP="003F12EB">
      <w:pPr>
        <w:rPr>
          <w:rFonts w:ascii="Arial Narrow" w:hAnsi="Arial Narrow"/>
          <w:b/>
          <w:sz w:val="22"/>
          <w:szCs w:val="22"/>
        </w:rPr>
      </w:pPr>
    </w:p>
    <w:p w14:paraId="14925F35" w14:textId="77777777" w:rsidR="003F12EB" w:rsidRPr="00F2444D" w:rsidRDefault="003F12EB" w:rsidP="003F12EB">
      <w:pPr>
        <w:rPr>
          <w:rFonts w:ascii="Arial Narrow" w:hAnsi="Arial Narrow"/>
          <w:b/>
          <w:sz w:val="22"/>
          <w:szCs w:val="22"/>
        </w:rPr>
      </w:pPr>
      <w:r w:rsidRPr="00F2444D">
        <w:rPr>
          <w:rFonts w:ascii="Arial Narrow" w:hAnsi="Arial Narrow"/>
          <w:b/>
          <w:sz w:val="22"/>
          <w:szCs w:val="22"/>
        </w:rPr>
        <w:t xml:space="preserve">NOTE:  This auction is being recorded by audio in its entirety for legal purposes. </w:t>
      </w:r>
    </w:p>
    <w:p w14:paraId="4E5B31FF" w14:textId="77777777" w:rsidR="003F12EB" w:rsidRPr="00F2444D" w:rsidRDefault="003F12EB" w:rsidP="003F12EB">
      <w:pPr>
        <w:rPr>
          <w:rFonts w:ascii="Arial Narrow" w:hAnsi="Arial Narrow"/>
          <w:sz w:val="22"/>
          <w:szCs w:val="22"/>
        </w:rPr>
      </w:pPr>
    </w:p>
    <w:p w14:paraId="1B99D0E4" w14:textId="5AD4A145" w:rsidR="003F12EB" w:rsidRPr="00F2444D" w:rsidRDefault="003F12EB" w:rsidP="003F12EB">
      <w:pPr>
        <w:rPr>
          <w:rFonts w:ascii="Arial Narrow" w:hAnsi="Arial Narrow"/>
          <w:b/>
          <w:sz w:val="22"/>
          <w:szCs w:val="22"/>
        </w:rPr>
      </w:pPr>
      <w:r w:rsidRPr="00F2444D">
        <w:rPr>
          <w:rFonts w:ascii="Arial Narrow" w:hAnsi="Arial Narrow"/>
          <w:b/>
          <w:sz w:val="22"/>
          <w:szCs w:val="22"/>
        </w:rPr>
        <w:t>I have received, read, understand and agree to the information in these “Terms and Conditions” which will become a part of the sales contract and will hereafter be Exhibit “</w:t>
      </w:r>
      <w:r w:rsidR="00180B46">
        <w:rPr>
          <w:rFonts w:ascii="Arial Narrow" w:hAnsi="Arial Narrow"/>
          <w:b/>
          <w:sz w:val="22"/>
          <w:szCs w:val="22"/>
        </w:rPr>
        <w:t>B</w:t>
      </w:r>
      <w:r w:rsidRPr="00F2444D">
        <w:rPr>
          <w:rFonts w:ascii="Arial Narrow" w:hAnsi="Arial Narrow"/>
          <w:b/>
          <w:sz w:val="22"/>
          <w:szCs w:val="22"/>
        </w:rPr>
        <w:t>”.</w:t>
      </w:r>
    </w:p>
    <w:p w14:paraId="76EF78B7" w14:textId="77777777" w:rsidR="003F12EB" w:rsidRPr="00F2444D" w:rsidRDefault="003F12EB" w:rsidP="003F12EB">
      <w:pPr>
        <w:rPr>
          <w:rFonts w:ascii="Arial Narrow" w:hAnsi="Arial Narrow"/>
          <w:b/>
          <w:sz w:val="22"/>
          <w:szCs w:val="22"/>
        </w:rPr>
      </w:pPr>
    </w:p>
    <w:p w14:paraId="5BF70608" w14:textId="77777777" w:rsidR="003F12EB" w:rsidRPr="00F2444D" w:rsidRDefault="003F12EB" w:rsidP="003F12EB">
      <w:pPr>
        <w:rPr>
          <w:rFonts w:ascii="Arial Narrow" w:hAnsi="Arial Narrow"/>
          <w:sz w:val="22"/>
          <w:szCs w:val="22"/>
        </w:rPr>
      </w:pPr>
    </w:p>
    <w:tbl>
      <w:tblPr>
        <w:tblW w:w="0" w:type="auto"/>
        <w:tblLook w:val="01E0" w:firstRow="1" w:lastRow="1" w:firstColumn="1" w:lastColumn="1" w:noHBand="0" w:noVBand="0"/>
      </w:tblPr>
      <w:tblGrid>
        <w:gridCol w:w="3192"/>
        <w:gridCol w:w="1056"/>
        <w:gridCol w:w="5328"/>
      </w:tblGrid>
      <w:tr w:rsidR="003F12EB" w:rsidRPr="00F2444D" w14:paraId="67DCFF69" w14:textId="77777777" w:rsidTr="008A3DA4">
        <w:tc>
          <w:tcPr>
            <w:tcW w:w="3192" w:type="dxa"/>
            <w:tcBorders>
              <w:bottom w:val="single" w:sz="4" w:space="0" w:color="auto"/>
            </w:tcBorders>
          </w:tcPr>
          <w:p w14:paraId="2EAF3CFF" w14:textId="74CCBE9A" w:rsidR="003F12EB" w:rsidRPr="00F2444D" w:rsidRDefault="00180B46" w:rsidP="008A3DA4">
            <w:pPr>
              <w:rPr>
                <w:rFonts w:ascii="Arial Narrow" w:hAnsi="Arial Narrow"/>
              </w:rPr>
            </w:pPr>
            <w:r>
              <w:rPr>
                <w:rFonts w:ascii="Arial Narrow" w:hAnsi="Arial Narrow"/>
              </w:rPr>
              <w:t>June 30</w:t>
            </w:r>
            <w:r w:rsidR="005C52B1">
              <w:rPr>
                <w:rFonts w:ascii="Arial Narrow" w:hAnsi="Arial Narrow"/>
              </w:rPr>
              <w:t>,</w:t>
            </w:r>
            <w:r w:rsidR="003F12EB">
              <w:rPr>
                <w:rFonts w:ascii="Arial Narrow" w:hAnsi="Arial Narrow"/>
              </w:rPr>
              <w:t xml:space="preserve"> 2021</w:t>
            </w:r>
          </w:p>
        </w:tc>
        <w:tc>
          <w:tcPr>
            <w:tcW w:w="1056" w:type="dxa"/>
          </w:tcPr>
          <w:p w14:paraId="13C3BF2F" w14:textId="77777777" w:rsidR="003F12EB" w:rsidRPr="00F2444D" w:rsidRDefault="003F12EB" w:rsidP="008A3DA4">
            <w:pPr>
              <w:rPr>
                <w:rFonts w:ascii="Arial Narrow" w:hAnsi="Arial Narrow"/>
              </w:rPr>
            </w:pPr>
          </w:p>
        </w:tc>
        <w:tc>
          <w:tcPr>
            <w:tcW w:w="5328" w:type="dxa"/>
            <w:tcBorders>
              <w:bottom w:val="single" w:sz="4" w:space="0" w:color="auto"/>
            </w:tcBorders>
          </w:tcPr>
          <w:p w14:paraId="578A188F" w14:textId="77777777" w:rsidR="003F12EB" w:rsidRPr="00F2444D" w:rsidRDefault="003F12EB" w:rsidP="008A3DA4">
            <w:pPr>
              <w:rPr>
                <w:rFonts w:ascii="Arial Narrow" w:hAnsi="Arial Narrow"/>
              </w:rPr>
            </w:pPr>
          </w:p>
        </w:tc>
      </w:tr>
      <w:tr w:rsidR="003F12EB" w:rsidRPr="00F2444D" w14:paraId="03C733C5" w14:textId="77777777" w:rsidTr="008A3DA4">
        <w:tc>
          <w:tcPr>
            <w:tcW w:w="3192" w:type="dxa"/>
            <w:tcBorders>
              <w:top w:val="single" w:sz="4" w:space="0" w:color="auto"/>
            </w:tcBorders>
          </w:tcPr>
          <w:p w14:paraId="243F5AB4" w14:textId="77777777" w:rsidR="003F12EB" w:rsidRPr="00F2444D" w:rsidRDefault="003F12EB" w:rsidP="008A3DA4">
            <w:pPr>
              <w:rPr>
                <w:rFonts w:ascii="Arial Narrow" w:hAnsi="Arial Narrow"/>
              </w:rPr>
            </w:pPr>
            <w:r w:rsidRPr="00F2444D">
              <w:rPr>
                <w:rFonts w:ascii="Arial Narrow" w:hAnsi="Arial Narrow"/>
                <w:sz w:val="22"/>
                <w:szCs w:val="22"/>
              </w:rPr>
              <w:t>Date</w:t>
            </w:r>
          </w:p>
        </w:tc>
        <w:tc>
          <w:tcPr>
            <w:tcW w:w="1056" w:type="dxa"/>
          </w:tcPr>
          <w:p w14:paraId="2D877306" w14:textId="77777777" w:rsidR="003F12EB" w:rsidRPr="00F2444D" w:rsidRDefault="003F12EB" w:rsidP="008A3DA4">
            <w:pPr>
              <w:rPr>
                <w:rFonts w:ascii="Arial Narrow" w:hAnsi="Arial Narrow"/>
              </w:rPr>
            </w:pPr>
          </w:p>
        </w:tc>
        <w:tc>
          <w:tcPr>
            <w:tcW w:w="5328" w:type="dxa"/>
            <w:tcBorders>
              <w:top w:val="single" w:sz="4" w:space="0" w:color="auto"/>
            </w:tcBorders>
          </w:tcPr>
          <w:p w14:paraId="40547988" w14:textId="77777777" w:rsidR="003F12EB" w:rsidRPr="00F2444D" w:rsidRDefault="003F12EB" w:rsidP="008A3DA4">
            <w:pPr>
              <w:rPr>
                <w:rFonts w:ascii="Arial Narrow" w:hAnsi="Arial Narrow"/>
              </w:rPr>
            </w:pPr>
            <w:r w:rsidRPr="00F2444D">
              <w:rPr>
                <w:rFonts w:ascii="Arial Narrow" w:hAnsi="Arial Narrow"/>
                <w:sz w:val="22"/>
                <w:szCs w:val="22"/>
              </w:rPr>
              <w:t xml:space="preserve">Purchaser </w:t>
            </w:r>
          </w:p>
        </w:tc>
      </w:tr>
    </w:tbl>
    <w:p w14:paraId="0C19CC7C" w14:textId="77777777" w:rsidR="003F12EB" w:rsidRPr="00F2444D" w:rsidRDefault="003F12EB" w:rsidP="003F12EB">
      <w:pPr>
        <w:rPr>
          <w:rFonts w:ascii="Arial Narrow" w:hAnsi="Arial Narrow"/>
          <w:sz w:val="22"/>
          <w:szCs w:val="22"/>
        </w:rPr>
      </w:pPr>
      <w:r w:rsidRPr="00F2444D">
        <w:rPr>
          <w:rFonts w:ascii="Arial Narrow" w:hAnsi="Arial Narrow"/>
          <w:sz w:val="22"/>
          <w:szCs w:val="22"/>
        </w:rPr>
        <w:t>.</w:t>
      </w:r>
    </w:p>
    <w:p w14:paraId="54C66233" w14:textId="77777777" w:rsidR="003F12EB" w:rsidRPr="00F2444D" w:rsidRDefault="003F12EB" w:rsidP="003F12EB">
      <w:pPr>
        <w:rPr>
          <w:rFonts w:ascii="Arial Narrow" w:hAnsi="Arial Narrow"/>
          <w:sz w:val="22"/>
          <w:szCs w:val="22"/>
        </w:rPr>
      </w:pPr>
      <w:r w:rsidRPr="00F2444D">
        <w:rPr>
          <w:rFonts w:ascii="Arial Narrow" w:hAnsi="Arial Narrow"/>
          <w:sz w:val="22"/>
          <w:szCs w:val="22"/>
        </w:rPr>
        <w:t xml:space="preserve"> I certify that I provided the Registered Bidder named above a copy of “Terms &amp; Conditions.</w:t>
      </w:r>
    </w:p>
    <w:p w14:paraId="59B21E5C" w14:textId="77777777" w:rsidR="003F12EB" w:rsidRPr="00F2444D" w:rsidRDefault="003F12EB" w:rsidP="003F12EB">
      <w:pPr>
        <w:rPr>
          <w:rFonts w:ascii="Arial Narrow" w:hAnsi="Arial Narrow"/>
          <w:sz w:val="22"/>
          <w:szCs w:val="22"/>
        </w:rPr>
      </w:pPr>
    </w:p>
    <w:tbl>
      <w:tblPr>
        <w:tblW w:w="0" w:type="auto"/>
        <w:tblLook w:val="01E0" w:firstRow="1" w:lastRow="1" w:firstColumn="1" w:lastColumn="1" w:noHBand="0" w:noVBand="0"/>
      </w:tblPr>
      <w:tblGrid>
        <w:gridCol w:w="3192"/>
        <w:gridCol w:w="1056"/>
        <w:gridCol w:w="5328"/>
      </w:tblGrid>
      <w:tr w:rsidR="003F12EB" w:rsidRPr="00F2444D" w14:paraId="1F8B52F6" w14:textId="77777777" w:rsidTr="008A3DA4">
        <w:tc>
          <w:tcPr>
            <w:tcW w:w="3192" w:type="dxa"/>
            <w:tcBorders>
              <w:bottom w:val="single" w:sz="4" w:space="0" w:color="auto"/>
            </w:tcBorders>
          </w:tcPr>
          <w:p w14:paraId="2143957A" w14:textId="588E5056" w:rsidR="003F12EB" w:rsidRPr="00F2444D" w:rsidRDefault="00180B46" w:rsidP="008A3DA4">
            <w:pPr>
              <w:rPr>
                <w:rFonts w:ascii="Arial Narrow" w:hAnsi="Arial Narrow"/>
              </w:rPr>
            </w:pPr>
            <w:r>
              <w:rPr>
                <w:rFonts w:ascii="Arial Narrow" w:hAnsi="Arial Narrow"/>
              </w:rPr>
              <w:t>June 30</w:t>
            </w:r>
            <w:r w:rsidR="003F12EB">
              <w:rPr>
                <w:rFonts w:ascii="Arial Narrow" w:hAnsi="Arial Narrow"/>
              </w:rPr>
              <w:t>, 2021</w:t>
            </w:r>
          </w:p>
        </w:tc>
        <w:tc>
          <w:tcPr>
            <w:tcW w:w="1056" w:type="dxa"/>
          </w:tcPr>
          <w:p w14:paraId="38CA2BEF" w14:textId="77777777" w:rsidR="003F12EB" w:rsidRPr="00F2444D" w:rsidRDefault="003F12EB" w:rsidP="008A3DA4">
            <w:pPr>
              <w:rPr>
                <w:rFonts w:ascii="Arial Narrow" w:hAnsi="Arial Narrow"/>
              </w:rPr>
            </w:pPr>
          </w:p>
        </w:tc>
        <w:tc>
          <w:tcPr>
            <w:tcW w:w="5328" w:type="dxa"/>
            <w:tcBorders>
              <w:bottom w:val="single" w:sz="4" w:space="0" w:color="auto"/>
            </w:tcBorders>
          </w:tcPr>
          <w:p w14:paraId="3F0435A8" w14:textId="77777777" w:rsidR="003F12EB" w:rsidRPr="00F2444D" w:rsidRDefault="003F12EB" w:rsidP="008A3DA4">
            <w:pPr>
              <w:rPr>
                <w:rFonts w:ascii="Arial Narrow" w:hAnsi="Arial Narrow"/>
              </w:rPr>
            </w:pPr>
          </w:p>
        </w:tc>
      </w:tr>
      <w:tr w:rsidR="003F12EB" w:rsidRPr="00F2444D" w14:paraId="1351375F" w14:textId="77777777" w:rsidTr="008A3DA4">
        <w:tc>
          <w:tcPr>
            <w:tcW w:w="3192" w:type="dxa"/>
            <w:tcBorders>
              <w:top w:val="single" w:sz="4" w:space="0" w:color="auto"/>
            </w:tcBorders>
          </w:tcPr>
          <w:p w14:paraId="3EFA748B" w14:textId="77777777" w:rsidR="003F12EB" w:rsidRPr="00F2444D" w:rsidRDefault="003F12EB" w:rsidP="008A3DA4">
            <w:pPr>
              <w:rPr>
                <w:rFonts w:ascii="Arial Narrow" w:hAnsi="Arial Narrow"/>
              </w:rPr>
            </w:pPr>
            <w:r w:rsidRPr="00F2444D">
              <w:rPr>
                <w:rFonts w:ascii="Arial Narrow" w:hAnsi="Arial Narrow"/>
                <w:sz w:val="22"/>
                <w:szCs w:val="22"/>
              </w:rPr>
              <w:t>Date</w:t>
            </w:r>
          </w:p>
        </w:tc>
        <w:tc>
          <w:tcPr>
            <w:tcW w:w="1056" w:type="dxa"/>
          </w:tcPr>
          <w:p w14:paraId="2955D5C9" w14:textId="77777777" w:rsidR="003F12EB" w:rsidRPr="00F2444D" w:rsidRDefault="003F12EB" w:rsidP="008A3DA4">
            <w:pPr>
              <w:rPr>
                <w:rFonts w:ascii="Arial Narrow" w:hAnsi="Arial Narrow"/>
              </w:rPr>
            </w:pPr>
          </w:p>
        </w:tc>
        <w:tc>
          <w:tcPr>
            <w:tcW w:w="5328" w:type="dxa"/>
            <w:tcBorders>
              <w:top w:val="single" w:sz="4" w:space="0" w:color="auto"/>
            </w:tcBorders>
          </w:tcPr>
          <w:p w14:paraId="5CF738F7" w14:textId="77777777" w:rsidR="003F12EB" w:rsidRPr="00F2444D" w:rsidRDefault="003F12EB" w:rsidP="008A3DA4">
            <w:pPr>
              <w:rPr>
                <w:rFonts w:ascii="Arial Narrow" w:hAnsi="Arial Narrow"/>
              </w:rPr>
            </w:pPr>
            <w:r w:rsidRPr="00F2444D">
              <w:rPr>
                <w:rFonts w:ascii="Arial Narrow" w:hAnsi="Arial Narrow"/>
                <w:sz w:val="22"/>
                <w:szCs w:val="22"/>
              </w:rPr>
              <w:t>Seller</w:t>
            </w:r>
          </w:p>
        </w:tc>
      </w:tr>
    </w:tbl>
    <w:p w14:paraId="2DC5F09C" w14:textId="77777777" w:rsidR="003F12EB" w:rsidRPr="00F2444D" w:rsidRDefault="003F12EB" w:rsidP="003F12EB">
      <w:pPr>
        <w:rPr>
          <w:rFonts w:ascii="Arial Narrow" w:hAnsi="Arial Narrow"/>
          <w:sz w:val="22"/>
          <w:szCs w:val="22"/>
        </w:rPr>
      </w:pPr>
    </w:p>
    <w:p w14:paraId="1DAC53E3" w14:textId="77777777" w:rsidR="003F12EB" w:rsidRPr="00F2444D" w:rsidRDefault="003F12EB" w:rsidP="003F12EB">
      <w:pPr>
        <w:rPr>
          <w:rFonts w:ascii="Arial Narrow" w:hAnsi="Arial Narrow"/>
          <w:sz w:val="22"/>
          <w:szCs w:val="22"/>
        </w:rPr>
      </w:pPr>
      <w:r w:rsidRPr="00F2444D">
        <w:rPr>
          <w:rFonts w:ascii="Arial Narrow" w:hAnsi="Arial Narrow"/>
          <w:sz w:val="22"/>
          <w:szCs w:val="22"/>
        </w:rPr>
        <w:t>I certify that I provided the Seller named above a copy of “Terms &amp; Conditions.</w:t>
      </w:r>
    </w:p>
    <w:tbl>
      <w:tblPr>
        <w:tblW w:w="0" w:type="auto"/>
        <w:tblLook w:val="01E0" w:firstRow="1" w:lastRow="1" w:firstColumn="1" w:lastColumn="1" w:noHBand="0" w:noVBand="0"/>
      </w:tblPr>
      <w:tblGrid>
        <w:gridCol w:w="3192"/>
        <w:gridCol w:w="1056"/>
        <w:gridCol w:w="5328"/>
      </w:tblGrid>
      <w:tr w:rsidR="003F12EB" w:rsidRPr="00F2444D" w14:paraId="21E0406E" w14:textId="77777777" w:rsidTr="008A3DA4">
        <w:tc>
          <w:tcPr>
            <w:tcW w:w="3192" w:type="dxa"/>
            <w:tcBorders>
              <w:bottom w:val="single" w:sz="4" w:space="0" w:color="auto"/>
            </w:tcBorders>
          </w:tcPr>
          <w:p w14:paraId="771ADC51" w14:textId="77777777" w:rsidR="003F12EB" w:rsidRPr="00F2444D" w:rsidRDefault="003F12EB" w:rsidP="008A3DA4">
            <w:pPr>
              <w:rPr>
                <w:rFonts w:ascii="Arial Narrow" w:hAnsi="Arial Narrow"/>
              </w:rPr>
            </w:pPr>
          </w:p>
          <w:p w14:paraId="5C82F9BF" w14:textId="78DC1ECC" w:rsidR="003F12EB" w:rsidRPr="00F2444D" w:rsidRDefault="00180B46" w:rsidP="008A3DA4">
            <w:pPr>
              <w:rPr>
                <w:rFonts w:ascii="Arial Narrow" w:hAnsi="Arial Narrow"/>
              </w:rPr>
            </w:pPr>
            <w:r>
              <w:rPr>
                <w:rFonts w:ascii="Arial Narrow" w:hAnsi="Arial Narrow"/>
              </w:rPr>
              <w:t>June 30</w:t>
            </w:r>
            <w:r w:rsidR="003F12EB">
              <w:rPr>
                <w:rFonts w:ascii="Arial Narrow" w:hAnsi="Arial Narrow"/>
              </w:rPr>
              <w:t>, 2021</w:t>
            </w:r>
          </w:p>
        </w:tc>
        <w:tc>
          <w:tcPr>
            <w:tcW w:w="1056" w:type="dxa"/>
          </w:tcPr>
          <w:p w14:paraId="27B40B00" w14:textId="77777777" w:rsidR="003F12EB" w:rsidRPr="00F2444D" w:rsidRDefault="003F12EB" w:rsidP="008A3DA4">
            <w:pPr>
              <w:rPr>
                <w:rFonts w:ascii="Arial Narrow" w:hAnsi="Arial Narrow"/>
              </w:rPr>
            </w:pPr>
          </w:p>
        </w:tc>
        <w:tc>
          <w:tcPr>
            <w:tcW w:w="5328" w:type="dxa"/>
            <w:tcBorders>
              <w:bottom w:val="single" w:sz="4" w:space="0" w:color="auto"/>
            </w:tcBorders>
          </w:tcPr>
          <w:p w14:paraId="4116C715" w14:textId="77777777" w:rsidR="003F12EB" w:rsidRPr="00F2444D" w:rsidRDefault="003F12EB" w:rsidP="008A3DA4">
            <w:pPr>
              <w:rPr>
                <w:rFonts w:ascii="Arial Narrow" w:hAnsi="Arial Narrow"/>
              </w:rPr>
            </w:pPr>
          </w:p>
        </w:tc>
      </w:tr>
      <w:tr w:rsidR="003F12EB" w:rsidRPr="00F2444D" w14:paraId="5936A738" w14:textId="77777777" w:rsidTr="008A3DA4">
        <w:tc>
          <w:tcPr>
            <w:tcW w:w="3192" w:type="dxa"/>
            <w:tcBorders>
              <w:top w:val="single" w:sz="4" w:space="0" w:color="auto"/>
            </w:tcBorders>
          </w:tcPr>
          <w:p w14:paraId="33148099" w14:textId="77777777" w:rsidR="003F12EB" w:rsidRPr="008C604E" w:rsidRDefault="003F12EB" w:rsidP="008A3DA4">
            <w:pPr>
              <w:rPr>
                <w:rFonts w:ascii="Arial Narrow" w:hAnsi="Arial Narrow"/>
              </w:rPr>
            </w:pPr>
            <w:r w:rsidRPr="008C604E">
              <w:rPr>
                <w:rFonts w:ascii="Arial Narrow" w:hAnsi="Arial Narrow"/>
                <w:sz w:val="22"/>
                <w:szCs w:val="22"/>
              </w:rPr>
              <w:t>Date</w:t>
            </w:r>
          </w:p>
        </w:tc>
        <w:tc>
          <w:tcPr>
            <w:tcW w:w="1056" w:type="dxa"/>
          </w:tcPr>
          <w:p w14:paraId="34962FBF" w14:textId="77777777" w:rsidR="003F12EB" w:rsidRPr="00F2444D" w:rsidRDefault="003F12EB" w:rsidP="008A3DA4">
            <w:pPr>
              <w:rPr>
                <w:rFonts w:ascii="Arial Narrow" w:hAnsi="Arial Narrow"/>
              </w:rPr>
            </w:pPr>
          </w:p>
        </w:tc>
        <w:tc>
          <w:tcPr>
            <w:tcW w:w="5328" w:type="dxa"/>
            <w:tcBorders>
              <w:top w:val="single" w:sz="4" w:space="0" w:color="auto"/>
            </w:tcBorders>
          </w:tcPr>
          <w:p w14:paraId="00B274C7" w14:textId="77777777" w:rsidR="003F12EB" w:rsidRPr="005D6383" w:rsidRDefault="003F12EB" w:rsidP="008A3DA4">
            <w:pPr>
              <w:rPr>
                <w:rFonts w:ascii="Arial Narrow" w:hAnsi="Arial Narrow"/>
              </w:rPr>
            </w:pPr>
            <w:r w:rsidRPr="005D6383">
              <w:rPr>
                <w:rFonts w:ascii="Arial Narrow" w:hAnsi="Arial Narrow"/>
                <w:sz w:val="22"/>
                <w:szCs w:val="22"/>
              </w:rPr>
              <w:t>Broker, Dempsey Auction Company</w:t>
            </w:r>
          </w:p>
        </w:tc>
      </w:tr>
    </w:tbl>
    <w:p w14:paraId="20BA00A4" w14:textId="77777777" w:rsidR="003F12EB" w:rsidRPr="00F2444D" w:rsidRDefault="003F12EB" w:rsidP="003F12EB">
      <w:pPr>
        <w:rPr>
          <w:rFonts w:ascii="Arial Narrow" w:hAnsi="Arial Narrow"/>
          <w:sz w:val="22"/>
          <w:szCs w:val="22"/>
        </w:rPr>
      </w:pPr>
    </w:p>
    <w:p w14:paraId="1AB744BC" w14:textId="77777777" w:rsidR="003F12EB" w:rsidRPr="00F2444D" w:rsidRDefault="003F12EB" w:rsidP="003F12EB">
      <w:pPr>
        <w:rPr>
          <w:sz w:val="22"/>
          <w:szCs w:val="22"/>
        </w:rPr>
      </w:pPr>
    </w:p>
    <w:p w14:paraId="5304E71E" w14:textId="77777777" w:rsidR="003C65B7" w:rsidRDefault="003C65B7" w:rsidP="00EB601A">
      <w:pPr>
        <w:jc w:val="center"/>
        <w:rPr>
          <w:rFonts w:ascii="Arial Narrow" w:hAnsi="Arial Narrow"/>
          <w:sz w:val="22"/>
          <w:szCs w:val="22"/>
        </w:rPr>
      </w:pPr>
    </w:p>
    <w:sectPr w:rsidR="003C65B7" w:rsidSect="00584A99">
      <w:headerReference w:type="even" r:id="rId7"/>
      <w:headerReference w:type="default" r:id="rId8"/>
      <w:footerReference w:type="even" r:id="rId9"/>
      <w:footerReference w:type="default" r:id="rId10"/>
      <w:headerReference w:type="first" r:id="rId11"/>
      <w:footerReference w:type="first" r:id="rId12"/>
      <w:pgSz w:w="12240" w:h="20160" w:code="5"/>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0F3EE" w14:textId="77777777" w:rsidR="0012607D" w:rsidRDefault="0012607D" w:rsidP="00BD666A">
      <w:r>
        <w:separator/>
      </w:r>
    </w:p>
  </w:endnote>
  <w:endnote w:type="continuationSeparator" w:id="0">
    <w:p w14:paraId="13EC2702" w14:textId="77777777" w:rsidR="0012607D" w:rsidRDefault="0012607D" w:rsidP="00BD6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373AA" w14:textId="77777777" w:rsidR="00D423C5" w:rsidRDefault="00D42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9F8E0" w14:textId="0234393C" w:rsidR="00A22927" w:rsidRPr="005D6383" w:rsidRDefault="00A22927">
    <w:pPr>
      <w:jc w:val="center"/>
      <w:rPr>
        <w:rFonts w:ascii="Verdana" w:hAnsi="Verdana"/>
      </w:rPr>
    </w:pPr>
    <w:r w:rsidRPr="005D6383">
      <w:rPr>
        <w:rFonts w:ascii="Verdana" w:hAnsi="Verdana"/>
        <w:sz w:val="16"/>
      </w:rPr>
      <w:t xml:space="preserve">Terms and Conditions of Sale, Page </w:t>
    </w:r>
    <w:r w:rsidR="00493F27" w:rsidRPr="005D6383">
      <w:rPr>
        <w:rStyle w:val="PageNumber"/>
        <w:rFonts w:ascii="Verdana" w:hAnsi="Verdana"/>
        <w:sz w:val="16"/>
        <w:szCs w:val="16"/>
      </w:rPr>
      <w:fldChar w:fldCharType="begin"/>
    </w:r>
    <w:r w:rsidRPr="005D6383">
      <w:rPr>
        <w:rStyle w:val="PageNumber"/>
        <w:rFonts w:ascii="Verdana" w:hAnsi="Verdana"/>
        <w:sz w:val="16"/>
        <w:szCs w:val="16"/>
      </w:rPr>
      <w:instrText xml:space="preserve"> PAGE </w:instrText>
    </w:r>
    <w:r w:rsidR="00493F27" w:rsidRPr="005D6383">
      <w:rPr>
        <w:rStyle w:val="PageNumber"/>
        <w:rFonts w:ascii="Verdana" w:hAnsi="Verdana"/>
        <w:sz w:val="16"/>
        <w:szCs w:val="16"/>
      </w:rPr>
      <w:fldChar w:fldCharType="separate"/>
    </w:r>
    <w:r w:rsidR="008E435D">
      <w:rPr>
        <w:rStyle w:val="PageNumber"/>
        <w:rFonts w:ascii="Verdana" w:hAnsi="Verdana"/>
        <w:noProof/>
        <w:sz w:val="16"/>
        <w:szCs w:val="16"/>
      </w:rPr>
      <w:t>1</w:t>
    </w:r>
    <w:r w:rsidR="00493F27" w:rsidRPr="005D6383">
      <w:rPr>
        <w:rStyle w:val="PageNumber"/>
        <w:rFonts w:ascii="Verdana" w:hAnsi="Verdana"/>
        <w:sz w:val="16"/>
        <w:szCs w:val="16"/>
      </w:rPr>
      <w:fldChar w:fldCharType="end"/>
    </w:r>
    <w:r w:rsidRPr="005D6383">
      <w:rPr>
        <w:rStyle w:val="PageNumber"/>
        <w:rFonts w:ascii="Verdana" w:hAnsi="Verdana"/>
        <w:sz w:val="16"/>
        <w:szCs w:val="16"/>
      </w:rPr>
      <w:t xml:space="preserve"> of </w:t>
    </w:r>
    <w:r w:rsidR="004A5CCB">
      <w:rPr>
        <w:rStyle w:val="PageNumber"/>
        <w:rFonts w:ascii="Verdana" w:hAnsi="Verdana"/>
        <w:sz w:val="16"/>
        <w:szCs w:val="16"/>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A6DCB" w14:textId="77777777" w:rsidR="00D423C5" w:rsidRDefault="00D42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4453C" w14:textId="77777777" w:rsidR="0012607D" w:rsidRDefault="0012607D" w:rsidP="00BD666A">
      <w:r>
        <w:separator/>
      </w:r>
    </w:p>
  </w:footnote>
  <w:footnote w:type="continuationSeparator" w:id="0">
    <w:p w14:paraId="649DBAC9" w14:textId="77777777" w:rsidR="0012607D" w:rsidRDefault="0012607D" w:rsidP="00BD6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1B421" w14:textId="77777777" w:rsidR="00D423C5" w:rsidRDefault="00D423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1765A" w14:textId="3423339B" w:rsidR="00A22927" w:rsidRDefault="00D423C5">
    <w:pPr>
      <w:pStyle w:val="Header"/>
      <w:jc w:val="center"/>
    </w:pPr>
    <w:r>
      <w:rPr>
        <w:noProof/>
      </w:rPr>
      <w:drawing>
        <wp:inline distT="0" distB="0" distL="0" distR="0" wp14:anchorId="2322F5C2" wp14:editId="435287B9">
          <wp:extent cx="239077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10763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C96C3" w14:textId="77777777" w:rsidR="00D423C5" w:rsidRDefault="00D423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351A14"/>
    <w:multiLevelType w:val="hybridMultilevel"/>
    <w:tmpl w:val="4EF2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5E0"/>
    <w:rsid w:val="00000EC1"/>
    <w:rsid w:val="0000139F"/>
    <w:rsid w:val="000134B0"/>
    <w:rsid w:val="00030B59"/>
    <w:rsid w:val="00036D42"/>
    <w:rsid w:val="00047E6C"/>
    <w:rsid w:val="00050D5D"/>
    <w:rsid w:val="00057F95"/>
    <w:rsid w:val="00060242"/>
    <w:rsid w:val="0006197B"/>
    <w:rsid w:val="00070AB4"/>
    <w:rsid w:val="000756A5"/>
    <w:rsid w:val="00083EBB"/>
    <w:rsid w:val="000937EA"/>
    <w:rsid w:val="000A00C6"/>
    <w:rsid w:val="000B0DF4"/>
    <w:rsid w:val="000B3526"/>
    <w:rsid w:val="000C6A66"/>
    <w:rsid w:val="000D7B32"/>
    <w:rsid w:val="000E221B"/>
    <w:rsid w:val="000E4F55"/>
    <w:rsid w:val="000E6C27"/>
    <w:rsid w:val="000E73A5"/>
    <w:rsid w:val="000E789A"/>
    <w:rsid w:val="000F210C"/>
    <w:rsid w:val="00117C8C"/>
    <w:rsid w:val="0012607D"/>
    <w:rsid w:val="001279E6"/>
    <w:rsid w:val="00134368"/>
    <w:rsid w:val="00156F97"/>
    <w:rsid w:val="001574A3"/>
    <w:rsid w:val="00170B2A"/>
    <w:rsid w:val="00176A7B"/>
    <w:rsid w:val="00180B46"/>
    <w:rsid w:val="0018409B"/>
    <w:rsid w:val="00190D9F"/>
    <w:rsid w:val="0019628A"/>
    <w:rsid w:val="001A7DBB"/>
    <w:rsid w:val="001B52AB"/>
    <w:rsid w:val="001D1C10"/>
    <w:rsid w:val="001D1F4D"/>
    <w:rsid w:val="001D224A"/>
    <w:rsid w:val="001D380E"/>
    <w:rsid w:val="001D408E"/>
    <w:rsid w:val="001D7A0F"/>
    <w:rsid w:val="00202541"/>
    <w:rsid w:val="002241E0"/>
    <w:rsid w:val="0023019B"/>
    <w:rsid w:val="002433A8"/>
    <w:rsid w:val="002538C6"/>
    <w:rsid w:val="002559DA"/>
    <w:rsid w:val="00260D2D"/>
    <w:rsid w:val="002610B8"/>
    <w:rsid w:val="00273CDB"/>
    <w:rsid w:val="00280DE0"/>
    <w:rsid w:val="00283DE5"/>
    <w:rsid w:val="00287CC2"/>
    <w:rsid w:val="00290CB4"/>
    <w:rsid w:val="00293A02"/>
    <w:rsid w:val="002B02CB"/>
    <w:rsid w:val="002B2390"/>
    <w:rsid w:val="002B479B"/>
    <w:rsid w:val="002D6B18"/>
    <w:rsid w:val="002E68C7"/>
    <w:rsid w:val="002F2A5F"/>
    <w:rsid w:val="002F2D11"/>
    <w:rsid w:val="0030164F"/>
    <w:rsid w:val="003029E4"/>
    <w:rsid w:val="00316394"/>
    <w:rsid w:val="0031665B"/>
    <w:rsid w:val="00321960"/>
    <w:rsid w:val="00327D7D"/>
    <w:rsid w:val="00331EDD"/>
    <w:rsid w:val="00332CDF"/>
    <w:rsid w:val="003479C9"/>
    <w:rsid w:val="00347AAF"/>
    <w:rsid w:val="00354ED4"/>
    <w:rsid w:val="003668DA"/>
    <w:rsid w:val="00366D7D"/>
    <w:rsid w:val="0037196C"/>
    <w:rsid w:val="003866BF"/>
    <w:rsid w:val="003935E0"/>
    <w:rsid w:val="0039670C"/>
    <w:rsid w:val="003B162A"/>
    <w:rsid w:val="003C65B7"/>
    <w:rsid w:val="003D642D"/>
    <w:rsid w:val="003E24F9"/>
    <w:rsid w:val="003E3DB2"/>
    <w:rsid w:val="003E58FD"/>
    <w:rsid w:val="003E6570"/>
    <w:rsid w:val="003E776A"/>
    <w:rsid w:val="003F12EB"/>
    <w:rsid w:val="003F159E"/>
    <w:rsid w:val="00410394"/>
    <w:rsid w:val="004120C6"/>
    <w:rsid w:val="004201C2"/>
    <w:rsid w:val="00425F24"/>
    <w:rsid w:val="00440479"/>
    <w:rsid w:val="004437F6"/>
    <w:rsid w:val="00446BE0"/>
    <w:rsid w:val="004473AA"/>
    <w:rsid w:val="0046102A"/>
    <w:rsid w:val="0046519A"/>
    <w:rsid w:val="00471FED"/>
    <w:rsid w:val="0047252B"/>
    <w:rsid w:val="00472D68"/>
    <w:rsid w:val="00475D3A"/>
    <w:rsid w:val="00476195"/>
    <w:rsid w:val="00481312"/>
    <w:rsid w:val="00481955"/>
    <w:rsid w:val="0048501C"/>
    <w:rsid w:val="00487A13"/>
    <w:rsid w:val="00493F27"/>
    <w:rsid w:val="0049720D"/>
    <w:rsid w:val="004A4501"/>
    <w:rsid w:val="004A5CCB"/>
    <w:rsid w:val="004B019F"/>
    <w:rsid w:val="004B31DB"/>
    <w:rsid w:val="004C5283"/>
    <w:rsid w:val="004D512D"/>
    <w:rsid w:val="004E585C"/>
    <w:rsid w:val="004F0905"/>
    <w:rsid w:val="004F246A"/>
    <w:rsid w:val="004F441A"/>
    <w:rsid w:val="00500321"/>
    <w:rsid w:val="00533E35"/>
    <w:rsid w:val="00545520"/>
    <w:rsid w:val="0055492D"/>
    <w:rsid w:val="005741B3"/>
    <w:rsid w:val="00584588"/>
    <w:rsid w:val="00584A99"/>
    <w:rsid w:val="00595F5E"/>
    <w:rsid w:val="005C3A51"/>
    <w:rsid w:val="005C408B"/>
    <w:rsid w:val="005C52B1"/>
    <w:rsid w:val="005C61A6"/>
    <w:rsid w:val="005D6383"/>
    <w:rsid w:val="005E04B5"/>
    <w:rsid w:val="005E3D37"/>
    <w:rsid w:val="005F79E6"/>
    <w:rsid w:val="00603D35"/>
    <w:rsid w:val="0060681F"/>
    <w:rsid w:val="00613511"/>
    <w:rsid w:val="006419C8"/>
    <w:rsid w:val="00647344"/>
    <w:rsid w:val="006513A1"/>
    <w:rsid w:val="006538C5"/>
    <w:rsid w:val="00666746"/>
    <w:rsid w:val="00667D4B"/>
    <w:rsid w:val="00676A51"/>
    <w:rsid w:val="0068027D"/>
    <w:rsid w:val="00687CB8"/>
    <w:rsid w:val="00691E04"/>
    <w:rsid w:val="006960D9"/>
    <w:rsid w:val="006A4370"/>
    <w:rsid w:val="006B4B0C"/>
    <w:rsid w:val="006D6514"/>
    <w:rsid w:val="006F4D82"/>
    <w:rsid w:val="006F7DAE"/>
    <w:rsid w:val="00703D52"/>
    <w:rsid w:val="0070762B"/>
    <w:rsid w:val="0071155F"/>
    <w:rsid w:val="00716437"/>
    <w:rsid w:val="00731625"/>
    <w:rsid w:val="00732CAC"/>
    <w:rsid w:val="0073770A"/>
    <w:rsid w:val="00744E95"/>
    <w:rsid w:val="00751696"/>
    <w:rsid w:val="007574A0"/>
    <w:rsid w:val="0076049C"/>
    <w:rsid w:val="00767AEA"/>
    <w:rsid w:val="00776311"/>
    <w:rsid w:val="00781C36"/>
    <w:rsid w:val="00781F00"/>
    <w:rsid w:val="00794146"/>
    <w:rsid w:val="007A4818"/>
    <w:rsid w:val="007B787D"/>
    <w:rsid w:val="007D21BC"/>
    <w:rsid w:val="007E4F74"/>
    <w:rsid w:val="007F6242"/>
    <w:rsid w:val="007F760E"/>
    <w:rsid w:val="0080443F"/>
    <w:rsid w:val="0081504B"/>
    <w:rsid w:val="0082115C"/>
    <w:rsid w:val="00840045"/>
    <w:rsid w:val="00841CC5"/>
    <w:rsid w:val="008477B9"/>
    <w:rsid w:val="008554A8"/>
    <w:rsid w:val="00861572"/>
    <w:rsid w:val="00870950"/>
    <w:rsid w:val="00871336"/>
    <w:rsid w:val="00881429"/>
    <w:rsid w:val="0088188A"/>
    <w:rsid w:val="008831A0"/>
    <w:rsid w:val="00893E48"/>
    <w:rsid w:val="00896539"/>
    <w:rsid w:val="008A0FCA"/>
    <w:rsid w:val="008B109A"/>
    <w:rsid w:val="008B3482"/>
    <w:rsid w:val="008B42F9"/>
    <w:rsid w:val="008B7B37"/>
    <w:rsid w:val="008C18D1"/>
    <w:rsid w:val="008C47D7"/>
    <w:rsid w:val="008C4B82"/>
    <w:rsid w:val="008C604E"/>
    <w:rsid w:val="008C6C7B"/>
    <w:rsid w:val="008D0606"/>
    <w:rsid w:val="008E435D"/>
    <w:rsid w:val="008E4E1D"/>
    <w:rsid w:val="008F1B38"/>
    <w:rsid w:val="00901930"/>
    <w:rsid w:val="00902B5B"/>
    <w:rsid w:val="00923AFF"/>
    <w:rsid w:val="00926A24"/>
    <w:rsid w:val="00944C08"/>
    <w:rsid w:val="00952D78"/>
    <w:rsid w:val="009548F4"/>
    <w:rsid w:val="009603E5"/>
    <w:rsid w:val="00965070"/>
    <w:rsid w:val="009662AB"/>
    <w:rsid w:val="00976576"/>
    <w:rsid w:val="00990118"/>
    <w:rsid w:val="00992330"/>
    <w:rsid w:val="009A5C9D"/>
    <w:rsid w:val="009B1B5E"/>
    <w:rsid w:val="009B347E"/>
    <w:rsid w:val="009B4026"/>
    <w:rsid w:val="009C136C"/>
    <w:rsid w:val="009C18CF"/>
    <w:rsid w:val="009C2FB6"/>
    <w:rsid w:val="009D183E"/>
    <w:rsid w:val="009D5AD7"/>
    <w:rsid w:val="009E1C36"/>
    <w:rsid w:val="009F0C63"/>
    <w:rsid w:val="00A077FA"/>
    <w:rsid w:val="00A20486"/>
    <w:rsid w:val="00A22927"/>
    <w:rsid w:val="00A25451"/>
    <w:rsid w:val="00A277D2"/>
    <w:rsid w:val="00A304DE"/>
    <w:rsid w:val="00A316A8"/>
    <w:rsid w:val="00A322C8"/>
    <w:rsid w:val="00A464D2"/>
    <w:rsid w:val="00A53FC5"/>
    <w:rsid w:val="00A734F8"/>
    <w:rsid w:val="00A85E7E"/>
    <w:rsid w:val="00A95256"/>
    <w:rsid w:val="00A962EC"/>
    <w:rsid w:val="00AA17EC"/>
    <w:rsid w:val="00AA4B4F"/>
    <w:rsid w:val="00AB2933"/>
    <w:rsid w:val="00AB4103"/>
    <w:rsid w:val="00AC37E3"/>
    <w:rsid w:val="00AC6B55"/>
    <w:rsid w:val="00AE5E8A"/>
    <w:rsid w:val="00AE6A3A"/>
    <w:rsid w:val="00AF083A"/>
    <w:rsid w:val="00B01C49"/>
    <w:rsid w:val="00B043FE"/>
    <w:rsid w:val="00B04EE1"/>
    <w:rsid w:val="00B079DD"/>
    <w:rsid w:val="00B23278"/>
    <w:rsid w:val="00B27156"/>
    <w:rsid w:val="00B313C0"/>
    <w:rsid w:val="00B34B24"/>
    <w:rsid w:val="00B37D05"/>
    <w:rsid w:val="00B70015"/>
    <w:rsid w:val="00B7140D"/>
    <w:rsid w:val="00B74F6B"/>
    <w:rsid w:val="00B7567E"/>
    <w:rsid w:val="00B81ABE"/>
    <w:rsid w:val="00B85FA3"/>
    <w:rsid w:val="00B9792D"/>
    <w:rsid w:val="00BA1CFE"/>
    <w:rsid w:val="00BA7D85"/>
    <w:rsid w:val="00BB058D"/>
    <w:rsid w:val="00BC2704"/>
    <w:rsid w:val="00BC6167"/>
    <w:rsid w:val="00BD666A"/>
    <w:rsid w:val="00BD73C8"/>
    <w:rsid w:val="00BE1791"/>
    <w:rsid w:val="00BF16DC"/>
    <w:rsid w:val="00BF3457"/>
    <w:rsid w:val="00C0218B"/>
    <w:rsid w:val="00C03E80"/>
    <w:rsid w:val="00C26113"/>
    <w:rsid w:val="00C522D8"/>
    <w:rsid w:val="00C6346F"/>
    <w:rsid w:val="00C65C66"/>
    <w:rsid w:val="00C756A1"/>
    <w:rsid w:val="00C8355D"/>
    <w:rsid w:val="00C84DAF"/>
    <w:rsid w:val="00C911C1"/>
    <w:rsid w:val="00C96AFD"/>
    <w:rsid w:val="00CA769D"/>
    <w:rsid w:val="00CB44F8"/>
    <w:rsid w:val="00CB4D5C"/>
    <w:rsid w:val="00CD40AD"/>
    <w:rsid w:val="00CD4632"/>
    <w:rsid w:val="00CE1FB6"/>
    <w:rsid w:val="00CE21E8"/>
    <w:rsid w:val="00CE4C77"/>
    <w:rsid w:val="00CF0A81"/>
    <w:rsid w:val="00CF2923"/>
    <w:rsid w:val="00D00BB0"/>
    <w:rsid w:val="00D11DFF"/>
    <w:rsid w:val="00D171DD"/>
    <w:rsid w:val="00D20FA8"/>
    <w:rsid w:val="00D239A0"/>
    <w:rsid w:val="00D23E99"/>
    <w:rsid w:val="00D32539"/>
    <w:rsid w:val="00D37094"/>
    <w:rsid w:val="00D423C5"/>
    <w:rsid w:val="00D45623"/>
    <w:rsid w:val="00D46C9D"/>
    <w:rsid w:val="00D46FA0"/>
    <w:rsid w:val="00D51639"/>
    <w:rsid w:val="00D524E3"/>
    <w:rsid w:val="00D52AA3"/>
    <w:rsid w:val="00D54967"/>
    <w:rsid w:val="00D6382A"/>
    <w:rsid w:val="00D761F5"/>
    <w:rsid w:val="00D90CB5"/>
    <w:rsid w:val="00DA06CE"/>
    <w:rsid w:val="00DC255B"/>
    <w:rsid w:val="00DC4267"/>
    <w:rsid w:val="00DC52E0"/>
    <w:rsid w:val="00DD748C"/>
    <w:rsid w:val="00DD7642"/>
    <w:rsid w:val="00DE5364"/>
    <w:rsid w:val="00DF6BE9"/>
    <w:rsid w:val="00E11779"/>
    <w:rsid w:val="00E12E75"/>
    <w:rsid w:val="00E17819"/>
    <w:rsid w:val="00E21C39"/>
    <w:rsid w:val="00E35787"/>
    <w:rsid w:val="00E432A2"/>
    <w:rsid w:val="00E47C03"/>
    <w:rsid w:val="00E50A08"/>
    <w:rsid w:val="00E53D44"/>
    <w:rsid w:val="00E76C9A"/>
    <w:rsid w:val="00E8242F"/>
    <w:rsid w:val="00E82C47"/>
    <w:rsid w:val="00E915FC"/>
    <w:rsid w:val="00E9330F"/>
    <w:rsid w:val="00E944D4"/>
    <w:rsid w:val="00E96085"/>
    <w:rsid w:val="00EA4410"/>
    <w:rsid w:val="00EA6BCA"/>
    <w:rsid w:val="00EB47E2"/>
    <w:rsid w:val="00EB601A"/>
    <w:rsid w:val="00ED6BD9"/>
    <w:rsid w:val="00EE68C5"/>
    <w:rsid w:val="00EF0830"/>
    <w:rsid w:val="00EF5F92"/>
    <w:rsid w:val="00EF7EB9"/>
    <w:rsid w:val="00F004E6"/>
    <w:rsid w:val="00F16323"/>
    <w:rsid w:val="00F2444D"/>
    <w:rsid w:val="00F25674"/>
    <w:rsid w:val="00F30ED3"/>
    <w:rsid w:val="00F36964"/>
    <w:rsid w:val="00F429FA"/>
    <w:rsid w:val="00F471E3"/>
    <w:rsid w:val="00F47EF5"/>
    <w:rsid w:val="00F70C6E"/>
    <w:rsid w:val="00F81229"/>
    <w:rsid w:val="00F8291D"/>
    <w:rsid w:val="00F8591A"/>
    <w:rsid w:val="00FA1D89"/>
    <w:rsid w:val="00FA3399"/>
    <w:rsid w:val="00FA3B18"/>
    <w:rsid w:val="00FA3C06"/>
    <w:rsid w:val="00FB0A92"/>
    <w:rsid w:val="00FC25C0"/>
    <w:rsid w:val="00FC5273"/>
    <w:rsid w:val="00FD5DF4"/>
    <w:rsid w:val="00FE51AE"/>
    <w:rsid w:val="00FE65E6"/>
    <w:rsid w:val="00FF5A14"/>
    <w:rsid w:val="00FF6254"/>
    <w:rsid w:val="00FF6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E3302"/>
  <w15:docId w15:val="{A52A1D96-7524-49F1-A802-C3B3D13AA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5E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35E0"/>
    <w:pPr>
      <w:tabs>
        <w:tab w:val="center" w:pos="4320"/>
        <w:tab w:val="right" w:pos="8640"/>
      </w:tabs>
    </w:pPr>
  </w:style>
  <w:style w:type="character" w:customStyle="1" w:styleId="HeaderChar">
    <w:name w:val="Header Char"/>
    <w:basedOn w:val="DefaultParagraphFont"/>
    <w:link w:val="Header"/>
    <w:uiPriority w:val="99"/>
    <w:locked/>
    <w:rsid w:val="003935E0"/>
    <w:rPr>
      <w:rFonts w:ascii="Times New Roman" w:hAnsi="Times New Roman" w:cs="Times New Roman"/>
      <w:sz w:val="24"/>
      <w:szCs w:val="24"/>
    </w:rPr>
  </w:style>
  <w:style w:type="character" w:styleId="PageNumber">
    <w:name w:val="page number"/>
    <w:basedOn w:val="DefaultParagraphFont"/>
    <w:uiPriority w:val="99"/>
    <w:rsid w:val="003935E0"/>
    <w:rPr>
      <w:rFonts w:cs="Times New Roman"/>
    </w:rPr>
  </w:style>
  <w:style w:type="paragraph" w:styleId="BalloonText">
    <w:name w:val="Balloon Text"/>
    <w:basedOn w:val="Normal"/>
    <w:link w:val="BalloonTextChar"/>
    <w:uiPriority w:val="99"/>
    <w:semiHidden/>
    <w:rsid w:val="003935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35E0"/>
    <w:rPr>
      <w:rFonts w:ascii="Tahoma" w:hAnsi="Tahoma" w:cs="Tahoma"/>
      <w:sz w:val="16"/>
      <w:szCs w:val="16"/>
    </w:rPr>
  </w:style>
  <w:style w:type="paragraph" w:styleId="Footer">
    <w:name w:val="footer"/>
    <w:basedOn w:val="Normal"/>
    <w:link w:val="FooterChar"/>
    <w:uiPriority w:val="99"/>
    <w:unhideWhenUsed/>
    <w:rsid w:val="001279E6"/>
    <w:pPr>
      <w:tabs>
        <w:tab w:val="center" w:pos="4680"/>
        <w:tab w:val="right" w:pos="9360"/>
      </w:tabs>
    </w:pPr>
  </w:style>
  <w:style w:type="character" w:customStyle="1" w:styleId="FooterChar">
    <w:name w:val="Footer Char"/>
    <w:basedOn w:val="DefaultParagraphFont"/>
    <w:link w:val="Footer"/>
    <w:uiPriority w:val="99"/>
    <w:rsid w:val="001279E6"/>
    <w:rPr>
      <w:rFonts w:ascii="Times New Roman" w:eastAsia="Times New Roman" w:hAnsi="Times New Roman"/>
      <w:sz w:val="24"/>
      <w:szCs w:val="24"/>
    </w:rPr>
  </w:style>
  <w:style w:type="paragraph" w:styleId="ListParagraph">
    <w:name w:val="List Paragraph"/>
    <w:basedOn w:val="Normal"/>
    <w:uiPriority w:val="34"/>
    <w:qFormat/>
    <w:rsid w:val="00AF083A"/>
    <w:pPr>
      <w:ind w:left="720"/>
      <w:contextualSpacing/>
    </w:pPr>
    <w:rPr>
      <w:rFonts w:ascii="Courier New" w:eastAsiaTheme="minorHAns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566609">
      <w:bodyDiv w:val="1"/>
      <w:marLeft w:val="0"/>
      <w:marRight w:val="0"/>
      <w:marTop w:val="0"/>
      <w:marBottom w:val="0"/>
      <w:divBdr>
        <w:top w:val="none" w:sz="0" w:space="0" w:color="auto"/>
        <w:left w:val="none" w:sz="0" w:space="0" w:color="auto"/>
        <w:bottom w:val="none" w:sz="0" w:space="0" w:color="auto"/>
        <w:right w:val="none" w:sz="0" w:space="0" w:color="auto"/>
      </w:divBdr>
    </w:div>
    <w:div w:id="1490754413">
      <w:bodyDiv w:val="1"/>
      <w:marLeft w:val="0"/>
      <w:marRight w:val="0"/>
      <w:marTop w:val="0"/>
      <w:marBottom w:val="0"/>
      <w:divBdr>
        <w:top w:val="none" w:sz="0" w:space="0" w:color="auto"/>
        <w:left w:val="none" w:sz="0" w:space="0" w:color="auto"/>
        <w:bottom w:val="none" w:sz="0" w:space="0" w:color="auto"/>
        <w:right w:val="none" w:sz="0" w:space="0" w:color="auto"/>
      </w:divBdr>
    </w:div>
    <w:div w:id="1557159330">
      <w:bodyDiv w:val="1"/>
      <w:marLeft w:val="0"/>
      <w:marRight w:val="0"/>
      <w:marTop w:val="0"/>
      <w:marBottom w:val="0"/>
      <w:divBdr>
        <w:top w:val="none" w:sz="0" w:space="0" w:color="auto"/>
        <w:left w:val="none" w:sz="0" w:space="0" w:color="auto"/>
        <w:bottom w:val="none" w:sz="0" w:space="0" w:color="auto"/>
        <w:right w:val="none" w:sz="0" w:space="0" w:color="auto"/>
      </w:divBdr>
    </w:div>
    <w:div w:id="1767188066">
      <w:bodyDiv w:val="1"/>
      <w:marLeft w:val="0"/>
      <w:marRight w:val="0"/>
      <w:marTop w:val="0"/>
      <w:marBottom w:val="0"/>
      <w:divBdr>
        <w:top w:val="none" w:sz="0" w:space="0" w:color="auto"/>
        <w:left w:val="none" w:sz="0" w:space="0" w:color="auto"/>
        <w:bottom w:val="none" w:sz="0" w:space="0" w:color="auto"/>
        <w:right w:val="none" w:sz="0" w:space="0" w:color="auto"/>
      </w:divBdr>
    </w:div>
    <w:div w:id="190514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Chase Tolbert</cp:lastModifiedBy>
  <cp:revision>3</cp:revision>
  <cp:lastPrinted>2021-03-17T16:19:00Z</cp:lastPrinted>
  <dcterms:created xsi:type="dcterms:W3CDTF">2021-06-25T18:11:00Z</dcterms:created>
  <dcterms:modified xsi:type="dcterms:W3CDTF">2021-06-25T18:12:00Z</dcterms:modified>
</cp:coreProperties>
</file>